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637" w:rsidRPr="00142637" w:rsidRDefault="00142637" w:rsidP="0096099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14263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(с изменениями на 27 августа 2015 года)</w:t>
      </w:r>
    </w:p>
    <w:p w:rsidR="00142637" w:rsidRPr="00142637" w:rsidRDefault="00142637" w:rsidP="0014263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ГЛАВНЫЙ ГОСУДАРСТВЕННЫЙ САНИТАРНЫЙ ВРАЧ РОССИЙСКОЙ ФЕДЕРАЦИИ</w:t>
      </w:r>
    </w:p>
    <w:p w:rsidR="00142637" w:rsidRPr="00142637" w:rsidRDefault="00142637" w:rsidP="0014263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142637" w:rsidRPr="00142637" w:rsidRDefault="00142637" w:rsidP="0014263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 мая 2013 года N 26</w:t>
      </w:r>
    </w:p>
    <w:p w:rsidR="00142637" w:rsidRPr="00142637" w:rsidRDefault="00142637" w:rsidP="0014263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hyperlink r:id="rId5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</w:p>
    <w:p w:rsidR="00142637" w:rsidRPr="00142637" w:rsidRDefault="00142637" w:rsidP="0014263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 на 27 августа 2015 года)</w:t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Документ с изменениями, внесенными: 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20 июля 2015 года N 28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(Официальный интернет-портал правовой информации www.pravo.gov.ru, 05.08.2015, N 0001201508050022) (распространяется на правоотношения, возникшие (9 мая 2014 года) со дня вступления в законную силу </w:t>
      </w:r>
      <w:hyperlink r:id="rId7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решения Верховного Суда Российской Федерации от 4 апреля 2014 года N АКПИ14-281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8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(Официальный интернет-портал правовой информации www.pravo.gov.ru, 09.09.2015, N 0001201509090017).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докумене учтено: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9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решение Верховного Суда Российской Федерации от 4 апреля 2014 года N АКПИ14-281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 </w:t>
      </w:r>
      <w:hyperlink r:id="rId10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30.03.99 N 52-ФЗ "О санитарно-эпидемиологическом благополучии населения"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1999, N 14, ст.1650; 2002, N 1 (ч.1), ст.2; 2003, N 2, ст.167; 2003, N 27 (ч.1), ст.2700; 2004, N 35, ст.3607; 2005, N 19, ст.1752; 2006, N 1, ст.10; 2006, N 52 (ч.1) ст.5498; 2007, N 1 (ч.1) ст.21; 2007, N 1 (ч.1), ст.29; 2007, N 27, ст.3213; 2007, N 46, ст.5554; 2007, N 49, ст.6070; 2008, N 24, ст.2801; 2008, N 29 (ч.1), ст.3418; 2008, N 30 (ч.2), ст.3616; 2008, N 44, ст.4984; 2008, N 52 (ч.1), ст.6223; 2009, N 1, ст.17; 2010, N 40, ст.4969; 2011, N 1, ст.6; 25.07.2011, N 30 (ч.1), ст.4563, ст.4590, ст.4591, ст.4596; 12.12.2011, N 50, ст.7359; 11.06.2012, N 24, ст.3069; 25.06.2012, N 26, ст.3446), </w:t>
      </w:r>
      <w:hyperlink r:id="rId11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Указом Президента Российской Федерации от 19.03.2013 N 211 "О внесении изменений в некоторые акты Президента Российской Федерации"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 25.03.2013, N 12, ст.1245) и </w:t>
      </w:r>
      <w:hyperlink r:id="rId12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</w:t>
        </w:r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lastRenderedPageBreak/>
          <w:t>нормировании"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2000, N 31, ст.3295; 2004, N 8, ст.663; 2004, N 47, ст.4666; 2005, N 39, ст.3953)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постановляю: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санитарно-эпидемиологические правила и нормативы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</w:t>
      </w:r>
      <w:hyperlink r:id="rId13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 момента вступления в силу </w:t>
      </w:r>
      <w:hyperlink r:id="rId14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2.4.1.3049-13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считать утратившими силу санитарно-эпидемиологические правила и нормативы: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hyperlink r:id="rId15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2.4.1.2660-10 "Санитарно-эпидемиологические требования к устройству, содержанию и организации режима работы в дошкольных организациях"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утвержденные </w:t>
      </w:r>
      <w:hyperlink r:id="rId16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22.07.2010 N 91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(зарегистрированы в Минюсте России 27.08.2010, регистрационный номер 18267);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hyperlink r:id="rId17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2.4.1.2791-10 "Изменение N 1 к СанПиН 2.4.1.2660-10 "Санитарно-эпидемиологические требования к устройству, содержанию и организации режима работы в дошкольных организациях"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утвержденные </w:t>
      </w:r>
      <w:hyperlink r:id="rId18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20.12.2010 N 164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(зарегистрированы в Минюсте России 22.12.2010, регистрационный номер 19342).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Г.Онищенко</w:t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Зарегистрировано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Министерстве юстиции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29 мая 2013 года,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регистрационный N 28564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4263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Приложение.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142637" w:rsidRPr="00142637" w:rsidRDefault="00142637" w:rsidP="0014263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142637" w:rsidRPr="00142637" w:rsidRDefault="00142637" w:rsidP="0014263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Санитарно-эпидемиологические правила и нормативы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СанПиН 2.4.1.3049-13</w:t>
      </w:r>
    </w:p>
    <w:p w:rsidR="00142637" w:rsidRPr="00142637" w:rsidRDefault="00142637" w:rsidP="0014263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 на 27 августа 2015 года)</w:t>
      </w:r>
    </w:p>
    <w:p w:rsidR="00142637" w:rsidRPr="00142637" w:rsidRDefault="00142637" w:rsidP="001426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426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Общие положения и область применения</w:t>
      </w:r>
    </w:p>
    <w:p w:rsidR="00142637" w:rsidRPr="00142637" w:rsidRDefault="00142637" w:rsidP="0014263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независимо от вида, организационно-правовых форм и форм собственности, а также при осуществлении деятельности по уходу и присмотру в дошкольных группах, размещенных во встроенных, встроенно-пристроенных к жилым домам зданиях (помещениях) и зданиях административного общественного назначения (кроме административных зданий промышленных предприятий), независимо от вида, организационно-правовых форм и форм собственности.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20 сентября 2015 года </w:t>
      </w:r>
      <w:hyperlink r:id="rId19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Настоящие санитарные правила устанавливают санитарно-эпидемиологические требования к: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условиям размещения дошкольных образовательных организаций,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оборудованию и содержанию территории,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помещениям, их оборудованию и содержанию,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естественному и искусственному освещению помещений,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отоплению и вентиляции,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водоснабжению и канализации,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организации питания,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приему детей в дошкольные образовательные организации,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организации режима дня,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организации физического воспитания,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личной гигиене персонала.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Наряду с обязательными для исполнения требованиями, санитарные правила содержат рекомендации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85725" cy="219075"/>
                <wp:effectExtent l="0" t="0" r="0" b="0"/>
                <wp:docPr id="5" name="Прямоугольник 5" descr="Об утверждении СанПиН 2.4.1.3049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Об утверждении СанПиН 2.4.1.3049-13 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85725" cy="219075"/>
                <wp:effectExtent l="0" t="0" r="0" b="0"/>
                <wp:docPr id="4" name="Прямоугольник 4" descr="Об утверждении СанПиН 2.4.1.3049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Об утверждении СанПиН 2.4.1.3049-13 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" filled="f" stroked="f">
                <o:lock v:ext="edit" aspectratio="t"/>
                <w10:anchorlock/>
              </v:rect>
            </w:pict>
          </mc:Fallback>
        </mc:AlternateConten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- добровольного исполнения, не носят обязательный характер.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Дошкольные образовательные организации функционируют в режиме кратковременного пребывания (до 5 часов в день), сокращенного дня (8-10-часового пребывания), полного дня (10,5-12-часового пребывания), продленного дня (13-14-часового пребывания) и круглосуточного пребывания детей.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Санитарные правила не распространяются на дошкольные группы, размещенные в жилых помещениях жилищного фонда.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20 сентября 2015 года </w:t>
      </w:r>
      <w:hyperlink r:id="rId20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и дошкольные группы по уходу и присмотру (далее - дошкольные образовательные организации).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20 сентября 2015 года </w:t>
      </w:r>
      <w:hyperlink r:id="rId21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Настоящие санитарные правила не распространяются на объекты,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3" name="Прямоугольник 3" descr="Об утверждении СанПиН 2.4.1.3049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Об утверждении СанПиН 2.4.1.3049-13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2" name="Прямоугольник 2" descr="Об утверждении СанПиН 2.4.1.3049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Об утверждении СанПиН 2.4.1.3049-13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hyperlink r:id="rId22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Российской Федерации от 30.06.2004 N 322 "Об утверждении Положения о Федеральной службе по надзору в сфере защиты прав потребителей и благополучия человека"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В дошкольную организацию принимаются дети в возрасте от 2 месяцев до прекращения образовательных отношений.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20 сентября 2015 года </w:t>
      </w:r>
      <w:hyperlink r:id="rId23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 лет) не менее 2,5 метра квадратного на 1 ребенка и для дошкольного возраста (от 3 до 7 лет) - не менее 2,0 метра квадратного на одного ребенка.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16 августа 2015 года </w:t>
      </w:r>
      <w:hyperlink r:id="rId24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20 июля 2015 года N 28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распространяется на правоотношения, возникшие (9 мая 2014 года) со дня вступления в законную силу </w:t>
      </w:r>
      <w:hyperlink r:id="rId25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решения Верховного Суда Российской Федерации от 4 апреля 2014 года N АКПИ14-281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Пункт 1.9 санитарных правил признан недействующим со дня вступления в законную силу </w:t>
      </w:r>
      <w:hyperlink r:id="rId26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решения Верховного Суда Российской Федерации от 4 апреля 2014 года N АКПИ14-281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части, определяющей установленные в этом пункте нормативы исходя из площади (групповой) игровой комнаты на одного ребенка, фактически находящегося в группе - </w:t>
      </w:r>
      <w:hyperlink r:id="rId27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решение Верховного Суда Российской Федерации от 4 апреля 2014 года N АКПИ14-281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детей с тяжелыми нарушениями речи - 6 и 10 детей;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детей с фонетико-фонематическими нарушениями речи в возрасте старше 3 лет - 12 детей;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глухих детей - 6 детей для обеих возрастных групп;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слабослышащих детей - 6 и 8 детей;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слепых детей - 6 детей для обеих возрастных групп;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слабовидящих детей, для детей с амблиопией, косоглазием - 6 и 10 детей;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детей с нарушениями опорно-двигательного аппарата - 6 и 8 детей;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детей с задержкой психического развития - 6 и 10 детей;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детей с умственной отсталостью легкой степени - 6 и 10 детей;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детей с умственной отсталостью умеренной, тяжелой в возрасте старше 3 лет - 8 детей;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детей с аутизмом только в возрасте старше 3 лет - 5 детей;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детей с иными ограниченными возможностями здоровья - 10 и 15 детей. 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1.12. В дошкольных образовательных организациях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Рекомендуемое количество детей в группах комбинированной направленности: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до 3 лет - не более 10 детей, в том числе не более 3 детей с ограниченными возможностями здоровья;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старше 3 лет: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 более 17 детей, в том числе не более 5 детей с задержкой психического развития.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426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Требования к размещению дошкольных образовательных организаций</w:t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 районах Крайнего Севера обеспечивается ветро- и снегозащита территорий дошкольных образовательных организаций.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426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III. Требования к оборудованию и содержанию территорий дошкольных образовательных организаций</w:t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Территорию дошкольной образовательной организации по периметру рекомендуется ограждать забором и полосой зеленых насаждений, при наличии у дошкольной образовательной организации собственной территории. Озеленение деревьями и кустарниками проводят с учетом климатических условий.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20 сентября 2015 года </w:t>
      </w:r>
      <w:hyperlink r:id="rId28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озеленении территории не проводится посадка плодоносящих деревьев и кустарников, ядовитых и колючих растений.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На территории дошкольной образовательной организации выделяются игровая и хозяйственная зоны.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Зона игровой территории включает в себя групповые площадки - индивидуальные для каждой группы (рекомендуемая площадь из расчета не менее 7,0 кв.м на 1 ребенка для детей младенческого и раннего возраста (до 3 лет) и не менее 9,0 кв.м на 1 ребенка дошкольного возраста (от 3 до 7 лет)) и физкультурную площадку (одну или несколько).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дошкольных образовательных организаций, оказывающих услуги по присмотру и уходу за детьми допускается использование оборудованных мест для прогулок детей и занятий физкультурой, расположенных на территории скверов, парков и других территориях, которые приспособлены для прогулок детей и занятий физкультурой. 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20 сентября 2015 года </w:t>
      </w:r>
      <w:hyperlink r:id="rId29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Абзац исключен с 20 сентября 2015 года - </w:t>
      </w:r>
      <w:hyperlink r:id="rId30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27 августа 2015 года N 41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Покрытие групповых площадок и физкультурной зоны должно быть травяным, с утрамбованным грунтом, беспыльным, либо выполненным из материалов, не оказывающих вредного воздействия на человека.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Для защиты детей от солнца и осадков на территории каждой групповой площадки устанавливают теневой навес площадью из расчета не менее 1 кв.м на одного ребенка. Для групп с численностью менее 15 человек площадь теневого навеса должна быть не менее 20 кв.м.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Допускается устанавливать на прогулочной площадке сборно-разборные навесы, беседки для использования их в жаркое время года.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 м.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3.10.2. Рекомендуется в IA, IB, IГ климатических подрайонах вместо теневых навесов оборудовать отапливаемые прогулочные веранды из расчета не менее 2 кв.м на одного ребенка с обеспечением проветривания веранд.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Игровые и физкультурные площадки для детей оборудуются с учетом их росто-возрастных особенностей.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Для III климатического района вблизи физкультурной площадки допускается устраивать открытые плавательные бассейны для детей.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паразитологическим,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и инфекционных болезней проводят внеочередную смену песка.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20 сентября 2015 года </w:t>
      </w:r>
      <w:hyperlink r:id="rId31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условиях сложившейся (плотной) городской застройки допускается отсутствие самостоятельного въезда с улицы.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территории хозяйственной зоны должны предусматриваться места для сушки постельных принадлежностей и чистки ковровых изделий.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На территории хозяйственной зоны возможно размещение овощехранилища.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3.18. В хозяйственной зоне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3.19. Уборка территории проводится ежедневно: утром за 1-2 часа до прихода детей или вечером после ухода детей.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сухой и жаркой погоде полив территории рекомендуется проводить не менее 2 раз в день.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зимнее время очистка территории (подходы к зданию, пути движения, дорожки, площадки зоны отдыха и игр) от снега проводится по мере необходимости, использование химических реагентов не допускается.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20 сентября 2015 года </w:t>
      </w:r>
      <w:hyperlink r:id="rId32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допускается сжигание мусора на территории дошкольной образовательной организации и в непосредственной близости от нее.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426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IV. Требования к зданию, помещениям, оборудованию и их содержанию</w:t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Вновь строящиеся объекты дошкольных образовательных организаций рекомендуется располагать в отдельно стоящем здании.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пристроенных). При наличии отдельно огороженной территории оборудуется самостоятельный вход для детей и выезд (въезд) для автотранспорта.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20 сентября 2015 года </w:t>
      </w:r>
      <w:hyperlink r:id="rId33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Вместимость дошкольных образовательных организаций определяется заданием на проектирование.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Здание дошкольной образовательной организации должно иметь этажность не выше трех.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Групповые ячейки для детей до 3 лет располагаются на 1-м этаже.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постирочная); служебно-бытового назначения для персонала.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 групповые ячейки при условии наличия одного из них для проведения в нем музыкальных и физкультурных занятий.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Здания дошкольных образовательных организаций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IIIБ климатическом подрайоне.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В здание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Допускается использовать групповую для организации сна с использованием выдвижных кроватей или раскладных кроватей с жестким ложем.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 чем за 30 минут до сна детей, при постоянном проветривании в течение 30 минут.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4.12. Площади помещений, входящих в групповую ячейку, принимают в соответствии с рекомендуемыми площадями помещений групповой ячейки (</w:t>
      </w:r>
      <w:hyperlink r:id="rId34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таблица 1 приложения N 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дошкольных образовательных организациях (группах) должны быть обеспечены условия для просушивания верхней одежды и обуви.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4.14. 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200-275 градусов для районов южнее 60-45 градусов с.ш. и на азимуты 91-230 градусов для районов южнее 45 градусов с.ш.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4.16. Остекление окон должно быть выполнено из цельного стеклополотна. При замене оконных блоков площадь остекления должна быть сохранена или увеличена. Замена разбитых стекол должна проводиться немедленно.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4.18. Для проведения физкультурных занятий в зданиях дошкольных образовательных организаций IA, IБ и IГ климатических подрайонов допускается использовать отапливаемые прогулочные веранды.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4.20. При проведении занятий детей с использованием компьютерной техники организация и режим занятий должны соответствовать требованиям к персональным электронно-вычислительным машинам и организации работы.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</w:t>
      </w:r>
      <w:hyperlink r:id="rId35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таблице 1 приложения N 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туалете предусматривается место для приготовления дезинфекционных растворов.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20 сентября 2015 года </w:t>
      </w:r>
      <w:hyperlink r:id="rId36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Медицинский блок (медицинский кабинет) должен иметь отдельный вход из коридора.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временной изоляции заболевших допускается использование помещений медицинского блока (медицинский или процедурный кабинет).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</w:t>
      </w:r>
      <w:hyperlink r:id="rId37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таблицей 2 приложения N 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допускается размещать групповые ячейки над помещениями пищеблока и постирочной.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предназначенную для приема готовых блюд и кулинарных изделий, поступающих из организаций общественного питания, и распределения их по группам.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Состав и площади помещений пищеблока (буфета-раздаточной) определяются заданием на проектирование.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отходов, проектируются на первом этаже.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Кладовые не размещаются под моечными, душевыми и санитарными узлами, а также производственными помещениями с трапами.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Помещения для хранения пищевых продуктов должны быть не проницаемыми для грызунов.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4.25. При проектировании пищеблока, работающего на сырье, рекомендуется предусмотреть следующий набор помещений: горячий цех, раздаточная, холодный цех, мясо-рыбный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горячем цехе допускается функциональное разделение помещения с выделением зон: переработки овощной, мясо-рыбной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4.26. При проектировании пищеблока, работающего на полуфабрикатах, рекомендуется предусмотреть следующий набор помещений: загрузочная, доготовочный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Доготовочный, горячий и холодный цеха могут быть совмещены в одном помещении и разделены перегородкой.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4.27. В буфетах-раздаточных должны предусматриваться объемно-планировочные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буфетах-раздаточных должны быть предусмотрены условия для мытья рук.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4.28. 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дезинфекционных растворов могут быть размещены за пределами пищеблока.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20 сентября 2015 года </w:t>
      </w:r>
      <w:hyperlink r:id="rId38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Допускается совместное хранение уборочного инвентаря и приготовление моющих и дезинфекционных растворов, предназначенных для пищеблока и других помещений дошкольной образовательной организации.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20 сентября 2015 года </w:t>
      </w:r>
      <w:hyperlink r:id="rId39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4.30. При организации мытья обменной тары в дошкольных образовательных организациях выделяется отдельное помещение.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4.31. Технологическое оборудование размещается с учетом обеспечения свободного доступа к нему для его обработки и обслуживания.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4.32. Питание детей организуется в помещении групповой. Доставка пищи от пищеблока до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4.33. В дошкольных образовательных организациях для мытья столовой посуды буфетная оборудуется двухгнездными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4.34. Допускается установка посудомоечной машины в буфетных групповых ячейках.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4.35. В дошкольных образовательных организациях рекомендуется предусматривать постирочную.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4.36. Вход в постирочную не рекомендуется устраивать напротив входа в помещения групповых ячеек.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4.38. При организации работы групп кратковременного пребывания детей должны предусматриваться помещения: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групповая комната для проведения учебных занятий, игр и питания детей;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помещение или место для приготовления пищи, а также для мытья и хранения столовой посуды и приборов;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детская туалетная (с умывальной) для детей.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Допускается оборудование санитарного узла для персонала в детской туалетной в виде отдельной закрытой туалетной кабины.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5-7 лет персональными сиденьями на унитаз, изготовленными из материалов, безвредных для здоровья детей, допускающих их обработку моющими и дезинфекционными средствами, или одноразовыми сиденьями на унитаз.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20 сентября 2015 года </w:t>
      </w:r>
      <w:hyperlink r:id="rId40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426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V. Требования к внутренней отделке помещений дошкольных образовательных организаций</w:t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допускающие проведение уборки влажным способом и дезинфекцию.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Стены помещений пищеблока, буфетных, кладовой для овощей, охлаждаемых камер, моечной, постирочной,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 м; в заготовочной пищеблока, залах с ваннами бассейна и душевых - на высоту не менее 1,8 м для проведения влажной обработки с применением моющих и дезинфекционных средств.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20 сентября 2015 года </w:t>
      </w:r>
      <w:hyperlink r:id="rId41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Потолки в помещениях с повышенной влажностью воздуха (производственные цеха пищеблока, душевые, постирочные, умывальные, туалеты и другие) окрашиваются влагостойкими материалами.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Для пола используются материалы, допускающие обработку влажным способом, с использованием моющих и дезинфекционных растворов.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20 сентября 2015 года </w:t>
      </w:r>
      <w:hyperlink r:id="rId42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учетом климатических условий рекомендуется полы в помещениях групповых, расположенных на первом этаже, предусматривать утепленными и (или) отапливаемыми, с регулируемым температурным режимом.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426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VI. Требования к размещению оборудования в помещениях дошкольных образовательных организаций</w:t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 и иметь документы, подтверждающие их происхождение и безопасность.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Раздевальные оборудуются шкафами для верхней одежды детей и персонала.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Шкафы для одежды и обуви оборудуются индивидуальными ячейками - полками для головных уборов и крючками для верхней одежды. Каждая индивидуальная ячейка маркируется.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раздевальных (или в отдельных помещениях) должны быть предусмотрены условия для сушки верхней одежды и обуви детей.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Для осмотра и переодевания (пеленания) детей младенческого и раннего возраста помещение раздевальной (приемной) оборудуются пеленальными столами, стульями, раковиной для мытья рук, шкафом для одежды матерей. Место для грудного кормления детей оборудуется столом и стулом.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 групповых для детей раннего возраста рекомендуется устанавливать в светлой части помещения групповой манеж размером 6,0 х 5,0 м с высотой ограждения - 0,4 м, длинной стороной параллельно окнам и на расстоянии от них не менее 1,0 м. Для ползания детей на полу выделяют место, ограниченное барьером. Рекомендуется устанавливать горки с лесенкой высотой не более 0,8 м и длиной ската - 0,9 м, мостики длиной 1,5 м и шириной 0,4 м с перилами высотой 0,45 м.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Вблизи буфетной рекомендуется устанавливать пеленальные столы и специальные столики с выдвижными креслами для кормления детей 8-12 месяцев. Возле пеленального стола устанавливается бак с крышкой для грязного белья.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В групповых для детей 1,5 года и старше столы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6.6. Стулья и столы должны быть одной группы мебели и промаркированы. Подбор мебели для детей проводится с учетом роста детей согласно </w:t>
      </w:r>
      <w:hyperlink r:id="rId43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таблице 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1. Основные размеры столов и стульев для детей раннего возраста и дошкольного возраста</w:t>
      </w:r>
    </w:p>
    <w:p w:rsidR="00142637" w:rsidRPr="00142637" w:rsidRDefault="00142637" w:rsidP="0014263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0"/>
        <w:gridCol w:w="2352"/>
        <w:gridCol w:w="2355"/>
        <w:gridCol w:w="2218"/>
      </w:tblGrid>
      <w:tr w:rsidR="00142637" w:rsidRPr="00142637" w:rsidTr="00142637">
        <w:trPr>
          <w:trHeight w:val="15"/>
          <w:tblCellSpacing w:w="15" w:type="dxa"/>
        </w:trPr>
        <w:tc>
          <w:tcPr>
            <w:tcW w:w="2772" w:type="dxa"/>
            <w:vAlign w:val="center"/>
            <w:hideMark/>
          </w:tcPr>
          <w:p w:rsidR="00142637" w:rsidRPr="00142637" w:rsidRDefault="00142637" w:rsidP="00142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vAlign w:val="center"/>
            <w:hideMark/>
          </w:tcPr>
          <w:p w:rsidR="00142637" w:rsidRPr="00142637" w:rsidRDefault="00142637" w:rsidP="00142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vAlign w:val="center"/>
            <w:hideMark/>
          </w:tcPr>
          <w:p w:rsidR="00142637" w:rsidRPr="00142637" w:rsidRDefault="00142637" w:rsidP="00142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142637" w:rsidRPr="00142637" w:rsidRDefault="00142637" w:rsidP="00142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42637" w:rsidRPr="00142637" w:rsidTr="00142637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роста детей (мм)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мебели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стола (мм)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стула (мм)</w:t>
            </w:r>
          </w:p>
        </w:tc>
      </w:tr>
      <w:tr w:rsidR="00142637" w:rsidRPr="00142637" w:rsidTr="00142637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850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</w:tr>
      <w:tr w:rsidR="00142637" w:rsidRPr="00142637" w:rsidTr="00142637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850 до 1000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</w:tr>
      <w:tr w:rsidR="00142637" w:rsidRPr="00142637" w:rsidTr="00142637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1000-1150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</w:tr>
      <w:tr w:rsidR="00142637" w:rsidRPr="00142637" w:rsidTr="00142637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1150-1300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142637" w:rsidRPr="00142637" w:rsidTr="00142637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1300-1450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</w:tr>
      <w:tr w:rsidR="00142637" w:rsidRPr="00142637" w:rsidTr="00142637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1450-1600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</w:tr>
    </w:tbl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дезинфекционных средств.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20 сентября 2015 года </w:t>
      </w:r>
      <w:hyperlink r:id="rId44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Учебные доски, не обладающие собственным свечением, должны быть обеспечены равномерным искусственным освещением.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следует использовать только в качестве дидактических пособий.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6.11. Размещение аквариумов, животных, птиц в помещениях групповых не допускается.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выкатными) одно-трехуровневыми кроватями.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6.13. 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выкатных) одно-трехуровневых кроватях.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Количество кроватей должно соответствовать количеству детей, находящихся в группе.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дополнительно включен с 20 сентября 2015 года </w:t>
      </w:r>
      <w:hyperlink r:id="rId45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6.15. Пункт исключен с 20 сентября 2015 года - </w:t>
      </w:r>
      <w:hyperlink r:id="rId46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27 августа 2015 года N 41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ранее построенных зданиях дошкольных образовательных организаций допускается использовать помещение туалетной в соответствии с проектом.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туалетных к умывальным раковинам обеспечивается подводка горячей и холодной воды, подача воды осуществляется через смеситель.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6.16.2. В туалетной младшей дошкольной и средней групп в умывальной зоне устанавливаются 4 умывальные раковины для детей и 1 умывальную раковину для взрослых, 4 детских унитаза.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6.16.3. 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 Детские унитазы рекомендуется устанавливать в закрывающихся кабинах, высота ограждения кабины - 1,2 м (от пола), не доходящая до уровня пола на 0,15 м.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6.18. Умывальники рекомендуется устанавливать: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 высоту от пола до борта прибора - 0,4 м для детей младшего дошкольного возраста;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 высоту от пола до борта - 0,5 м для детей среднего и старшего дошкольного возраста.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6.19. Унитазы оборудуются детскими сиденьями или гигиеническими накладками, изготовленными из материалов, безвредных для здоровья детей, допускающих их обработку моющими и дезинфекционными средствами.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20 сентября 2015 года </w:t>
      </w:r>
      <w:hyperlink r:id="rId47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в туалетных для детей.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Допускается устанавливать шкафы для уборочного инвентаря вне туалетных комнат.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426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VII. Требования к естественному и искусственному освещению помещений</w:t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межстекольные и наружные вертикально направленные. Материал, используемый для жалюзи, должен быть стойким к влаге, моющим и дезинфекционным растворам.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20 сентября 2015 года </w:t>
      </w:r>
      <w:hyperlink r:id="rId48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Допускается в качестве солнцезащитных устройств использовать шторы (или жалюзи) светлых тонов со светорассеивающими и светопропускающими свойствами.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При одностороннем освещении групповых помещений столы для обучения детей должны размещаться на расстоянии не более 6 метров от светонесущей стены.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20 сентября 2015 года </w:t>
      </w:r>
      <w:hyperlink r:id="rId49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Не рекомендуется размещать цветы в горшках на подоконниках в групповых и спальных помещениях.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При проведении занятий в условиях недостаточного естественного освещения необходимо дополнительное искусственное освещение.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с требованиями к размещению источников искусственного освещения помещений дошкольных образовательных организаций (</w:t>
      </w:r>
      <w:hyperlink r:id="rId50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 2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7.9. Чистка оконных стекол и светильников проводится по мере их загрязнения.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426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VIII. Требования к отоплению и вентиляции</w:t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Ревизия, очистка и контроль за эффективностью работы вентиляционных систем осуществляется не реже 1 раза в год.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Не допускается использование переносных обогревательных приборов, а также обогревателей с инфракрасным излучением.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Ограждения из древесно-стружечных плит не используются.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Относительная влажность воздуха в помещениях с пребыванием детей должна быть в пределах 40-60%, в производственных помещениях пищеблока и постирочной - не более 70%.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8.5. Все помещения дошкольной организации должны ежедневно проветриваться.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Проветривание проводится не менее 10 минут через каждые 1,5 часа. В помещениях групповых и спальнях во всех климатических районах, кроме IA, IБ, IГ климатических подрайонов обеспечивается естественное сквозное или угловое проветривание. Сквозное проветривание в присутствии детей не проводится. Проветривание через туалетные комнаты не допускается.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20 сентября 2015 года </w:t>
      </w:r>
      <w:hyperlink r:id="rId51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присутствии детей допускается широкая односторонняя аэрация всех помещений в теплое время года.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проветривании допускается кратковременное снижение температуры воздуха в помещении, но не более чем на 2-4°С.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помещениях спален сквозное проветривание проводится до дневного сна.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проветривании во время сна фрамуги, форточки открываются с одной стороны и закрывают за 30 минут до подъема.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холодное время года фрамуги, форточки закрываются за 10 минут до отхода ко сну детей.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теплое время года сон (дневной и ночной) организуется при открытых окнах (избегая сквозняка).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(</w:t>
      </w:r>
      <w:hyperlink r:id="rId52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 3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8.9. Контроль за температурой воздуха во всех основных помещениях пребывания детей осуществляется с помощью бытовых термометров.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426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IX. Требования к водоснабжению и канализации</w:t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Здания дошкольных образовательных организаций оборудуются системами холодного и горячего водоснабжения, канализацией.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(постирочную), в туалетные всех групповых ячеек.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Вода должна отвечать санитарно-эпидемиологическим требованиям к питьевой воде.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Подводкой горячей и холодной воды обеспечиваются помещения пищеблока, буфетных, туалетных для детей и персонала, постирочных,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9.5. Не допускается использование для технологических, хозяйственно-бытовых целей горячую воду из системы отопления.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9.6. В районах, где отсутствует централизованная канализация, здания дошкольных образовательных организаций оборудуются внутренней канализацией, при условии устройства выгребов или локальных очистных сооружений.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426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X. Требования к дошкольным образовательным организациям и группам для детей с ограниченными возможностями здоровья</w:t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амблиопией, косоглазием, с нарушениями опорно-двигательного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психическом развитии, с иными ограниченными возможностями здоровья);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подъезды и подходы к зданию в пределах территории дошкольной организации должны быть асфальтированы или иметь другое твердое покрытие.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Единый комплекс образовательных организаций (детский сад - школа) допускается размещать на одной территории.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1,6 м. На поворотах и через каждые 6 м они должны иметь площадки для отдыха.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 м и иметь двустороннее ограждение двух уровней: перила на высоте 90 см и планка - на высоте 15 см.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Объекты (деревья, кустарники, столбы и другие), находящиеся на территории дошкольной организации, не должны быть препятствием для ходьбы, прогулки и игр детей.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5-15 см).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10.5. В вечернее время на территории должно быть обеспечено искусственное освещение для слабовидящих детей не менее 40 лк.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</w:t>
      </w:r>
      <w:hyperlink r:id="rId53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таблицей 4 приложения N 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5 </w:t>
      </w:r>
      <w:hyperlink r:id="rId54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 N 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20 сентября 2015 года </w:t>
      </w:r>
      <w:hyperlink r:id="rId55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10.9. Лестницы должны иметь двусторонние поручни и ограждение высотой 1,8 м или сплошное ограждение сеткой.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 м и дополнительный нижний поручень на высоте 0,5 м.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Предусматривают лифты, пандусы с уклоном 1:6. Пандусы должны иметь резиновое покрытие.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10.12. Групповые, спальни, музыкальные залы для слепых, слабовидящих детей, должны иметь только южную и восточную ориентацию по сторонам горизонта.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10.13. Уровень искусственной освещенности для слепых и слабовидящих детей в игровых, учебных помещениях, музыкальных и спортивных залах, должен быть не менее 600-800 лк; для детей, страдающих светобоязнью, в игровых, учебных помещениях, музыкальных и спортивных залах - не более 300 лк.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помещениях групповых для детей с нарушениями функций опорно-двигательного аппарата предусматривается специальная мебель.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10.18. В помещениях с ваннами для лечебного массажа нормируемая температура воздуха составляет не менее 30°С, при расчете кратности обмена воздуха не менее 50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" name="Прямоугольник 1" descr="Об утверждении СанПиН 2.4.1.3049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Об утверждении СанПиН 2.4.1.3049-13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 на ребенка.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426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XI. Требования к приему детей в дошкольные образовательные организации, режиму дня и организации воспитательно-образовательного процесса</w:t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3-7 лет составляет 5,5-6 часов, до 3 лет - в соответствии с медицинскими рекомендациями.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11.5. 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15°С и скорости ветра более 7 м/с продолжительность прогулки рекомендуется сокращать.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3-4 часа и дневной сон; при организации режима пребывания детей до 5 часов - организуется однократный прием пищи.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Общая продолжительность суточного сна для детей дошкольного возраста 12-12,5 часа, из которых 2-2,5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часа.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11.8.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11.9. Для детей раннего возраста от 1,5 до 3 лет длительность непрерывной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20 сентября 2015 года </w:t>
      </w:r>
      <w:hyperlink r:id="rId56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11.10. Продолжительность непрерывной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от 6 до 7 лет - не более 30 минут.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20 сентября 2015 года </w:t>
      </w:r>
      <w:hyperlink r:id="rId57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 В середине непрерывной образовательной деятельности статического характера проводятся физкультурные минутки.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20 сентября 2015 года </w:t>
      </w:r>
      <w:hyperlink r:id="rId58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426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XII. Требования к организации физического воспитания</w:t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объеме двигательной активности воспитанников 5-7 лет следует предусмотреть в организованных формах оздоровительно-воспитательной деятельности 6-8 часов в неделю с учетом психофизиологических особенностей детей, времени года и режима работы дошкольных образовательных организаций.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Длительность занятия с каждым ребенком составляет 6-10 минут.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2-3 ребенка).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реализации основной образовательной программы по физическому развитию в индивидуальной форме рекомендуется использовать стол высотой 72-75 см, шириной 80 см, длиной 90-100 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12.4. С детьми второго и третьего года жизни занятия по физическому развитию основной образовательной программы осуществляют по подгруппам 2-3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Рекомендуемое количество детей в группе для занятий по физическому развитию и ее длительность в зависимости от возраста детей представлена в </w:t>
      </w:r>
      <w:hyperlink r:id="rId59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таблице 2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2. Рекомендуемое количество детей в группе для занятий по физическому развитию и их продолжительность в зависимости от возраста детей в минутах</w:t>
      </w:r>
    </w:p>
    <w:p w:rsidR="00142637" w:rsidRPr="00142637" w:rsidRDefault="00142637" w:rsidP="0014263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2"/>
        <w:gridCol w:w="1684"/>
        <w:gridCol w:w="1957"/>
        <w:gridCol w:w="2200"/>
        <w:gridCol w:w="1622"/>
      </w:tblGrid>
      <w:tr w:rsidR="00142637" w:rsidRPr="00142637" w:rsidTr="00142637">
        <w:trPr>
          <w:trHeight w:val="15"/>
          <w:tblCellSpacing w:w="15" w:type="dxa"/>
        </w:trPr>
        <w:tc>
          <w:tcPr>
            <w:tcW w:w="2033" w:type="dxa"/>
            <w:vAlign w:val="center"/>
            <w:hideMark/>
          </w:tcPr>
          <w:p w:rsidR="00142637" w:rsidRPr="00142637" w:rsidRDefault="00142637" w:rsidP="00142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142637" w:rsidRPr="00142637" w:rsidRDefault="00142637" w:rsidP="00142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vAlign w:val="center"/>
            <w:hideMark/>
          </w:tcPr>
          <w:p w:rsidR="00142637" w:rsidRPr="00142637" w:rsidRDefault="00142637" w:rsidP="00142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57" w:type="dxa"/>
            <w:vAlign w:val="center"/>
            <w:hideMark/>
          </w:tcPr>
          <w:p w:rsidR="00142637" w:rsidRPr="00142637" w:rsidRDefault="00142637" w:rsidP="00142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142637" w:rsidRPr="00142637" w:rsidRDefault="00142637" w:rsidP="00142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42637" w:rsidRPr="00142637" w:rsidTr="00142637">
        <w:trPr>
          <w:tblCellSpacing w:w="15" w:type="dxa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детей</w:t>
            </w:r>
          </w:p>
        </w:tc>
      </w:tr>
      <w:tr w:rsidR="00142637" w:rsidRPr="00142637" w:rsidTr="00142637">
        <w:trPr>
          <w:tblCellSpacing w:w="15" w:type="dxa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 г. до 1 г. 6 м.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 г. 7 м. до 2 лет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 лет 1 м. до 3 лет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 3 лет</w:t>
            </w:r>
          </w:p>
        </w:tc>
      </w:tr>
      <w:tr w:rsidR="00142637" w:rsidRPr="00142637" w:rsidTr="00142637">
        <w:trPr>
          <w:tblCellSpacing w:w="15" w:type="dxa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детей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группа</w:t>
            </w:r>
          </w:p>
        </w:tc>
      </w:tr>
      <w:tr w:rsidR="00142637" w:rsidRPr="00142637" w:rsidTr="00142637">
        <w:trPr>
          <w:tblCellSpacing w:w="15" w:type="dxa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занятия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</w:tbl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младшей группе - 15 мин.,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средней группе - 20 мин.,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старшей группе - 25 мин.,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подготовительной группе - 30 мин.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Один раз в неделю для детей 5-7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 систематичность, комплексность и учет индивидуальных особенностей ребенка.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Продолжительность нахождения в бассейне в зависимости от возраста детей должна составлять: в младшей группе - 15-20 мин., в средней группе - 20-25 мин., в старшей группе - 25-30 мин., в подготовительной группе - 25-30 мин. Для профилактики переохлаждения детей плавание в бассейне не следует заканчивать холодовой нагрузкой.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Прогулку детей после плавания в бассейне организуют не менее чем через 50 минут, в целях предупреждения переохлаждения детей.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12.8. При использовании сауны с целью закаливания и оздоровления детей необходимо соблюдать следующие требования: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 время проведения процедур необходимо избегать прямого воздействия теплового потока от калорифера на детей;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термокамере следует поддерживать температуру воздуха в пределах 60-70°С при относительной влажности 15-10%;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продолжительность первого посещения ребенком сауны не должна превышать 3 минут;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Работа по физическому развитию проводится с учетом здоровья детей при постоянном контроле со стороны медицинских работников.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426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XIII. Требования к оборудованию пищеблока, инвентарю, посуде</w:t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</w:t>
      </w:r>
      <w:hyperlink r:id="rId60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приложением N 4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технологическое и холодильное оборудование должно быть исправно.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13.3. Производственное оборудование, разделочный инвентарь и посуда должны отвечать следующим требованиям: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столы, предназначенные для обработки пищевых продуктов, должны быть цельнометаллическими;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доски и ножи должны быть промаркированы: "СМ" - сырое мясо, "СК" - сырые куры, "СР" - сырая рыба, "СО" - сырые овощи, "ВМ" - вареное мясо, "ВР" - вареная рыба, "ВО" - вареные овощи, "гастрономия", "Сельдь", "X" - хлеб, "Зелень";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посуда, используемая для приготовления и хранения пищи, должна быть изготовлена из материалов, безопасных для здоровья человека;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компоты и кисели готовят в посуде из нержавеющей стали. Для кипячения молока выделяют отдельную посуду;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кухонная посуда, столы, оборудование, инвентарь должны быть промаркированы и использоваться по назначению;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13.4. 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13.6. Для ополаскивания посуды (в том числе столовой) используются гибкие шланги с душевой насадкой.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13.7. Помещение (место) для мытья обменной тары оборудуется ванной или трапом с бортиком, облицованным керамической плиткой.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13.10. 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40°С с добавлением моющих средств; во второй секции - ополаскивают проточной горячей водой с температурой не ниже 65°С с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0,35 м от пола.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13.11. Разделочные доски и мелкий деревянный инвентарь (лопатки, мешалки и другое) после мытья в первой ванне горячей водой (не ниже 40°С) с добавлением моющих средств ополаскивают горячей водой (не ниже 65°С)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дезинфекционных средств.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20 сентября 2015 года </w:t>
      </w:r>
      <w:hyperlink r:id="rId61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Посуду и столовые приборы моют в 2-гнездных ваннах, установленных в буфетных каждой групповой ячейки.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40°С, ополаскивается горячей проточной водой с температурой не ниже 65°С (вторая ванна) с помощью гибкого шланга с душевой насадкой и просушивается на специальных решетках.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Чашки моют горячей водой с применением моющих средств в первой ванне, ополаскивают горячей проточной водой во второй ванне и просушивают.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Столовую посуду для персонала моют и хранят в буфетной групповой ячейки отдельно от столовой посуды, предназначенной для детей.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13.15. Для обеззараживания посуды в каждой групповой ячейке следует иметь промаркированную емкость с крышкой для замачивания посуды вдезинфекционном растворе. Допускается использование сухожарового шкафа.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20 сентября 2015 года </w:t>
      </w:r>
      <w:hyperlink r:id="rId62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120°С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Соски после употребления моют водой, замачивают в 2% растворе питьевой соды в течение 15-20 минут, повторно моют водой, кипятят 3 минуты в воде и хранят в промаркированной емкости с закрытой крышкой.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13.17. Рабочие столы на пищеблоке и столы в групповых после каждого приема пищи моют горячей водой, используя предназначенные для мытья средства (моющие средства, мочалки, щетки, ветошь и др.). В конце рабочего дня производственные столы для сырой продукции моют с использованием дезинфекционных средств.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20 сентября 2015 года </w:t>
      </w:r>
      <w:hyperlink r:id="rId63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Щетки с наличием дефектов и видимых загрязнений, а также металлические мочалки не используются.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средств проводится мытье стен, осветительной арматуры, очистка стекол от пыли и копоти.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Один раз в месяц необходимо проводить генеральную уборку с последующей дезинфекцией всех помещений, оборудования и инвентаря.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13.20. В помещениях пищеблока дезинсекция и дератизация проводится специализированными организациями.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426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XIV. Требования к условиям хранения, приготовления и реализации пищевых продуктов и кулинарных изделий</w:t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Продукция поступает в таре производителя (поставщика).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(приложение N 5), который хранится в течение года.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</w:t>
      </w:r>
      <w:hyperlink r:id="rId64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6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который хранится в течение года.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14.3. При наличии одной холодильной камеры места хранения мяса, рыбы и молочных продуктов должны быть разграничены.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14.6. Молоко хранится в той же таре, в которой оно поступило, или в потребительской упаковке.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Пункт 14.5 предыдущей редакции с 20 сентября 2015 года считается абзацем вторым пункта 14.6 настоящей редакции - </w:t>
      </w:r>
      <w:hyperlink r:id="rId65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27 августа 2015 года N 41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Масло сливочное хранятся на полках в заводской таре или брусками, завернутыми в пергамент, в лотках.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Крупные сыры хранятся на стеллажах, мелкие сыры - на полках в потребительской таре.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Сметана, творог хранятся в таре с крышкой.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допускается оставлять ложки, лопатки в таре со сметаной, творогом.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Картофель и корнеплоды хранятся в сухом, темном помещении; капуста - на отдельных стеллажах, в ларях; квашеные, соленые овощи - при температуре не выше +10°С.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Плоды и зелень хранятся в ящиках в прохладном месте при температуре не выше +12°С. Озелененный картофель не допускается использовать в пищу.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Пункт 14.6 предыдущей редакции с 20 сентября 2015 года считается абзацем двенадцатым пункта 14.6 настоящей редакции - </w:t>
      </w:r>
      <w:hyperlink r:id="rId66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27 августа 2015 года N 41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15°С ± 2°С, но не более одного часа.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2-3 минут.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14.10.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запекание, припускание, пассерование, тушение, приготовление на пару, приготовление в пароконвектомате. При приготовлении блюд не применяется жарка.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14.11. При кулинарной обработке пищевых продуктов необходимо обеспечить выполнение технологии приготовления блюд, изложенной в технологической карте (</w:t>
      </w:r>
      <w:hyperlink r:id="rId67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7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), а также соблюдать санитарно-эпидемиологические требования к технологическим процессам приготовления блюд.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Котлеты, биточки из мясного или рыбного фарша, рыба кусками запекаются при температуре 250-280°С в течение 20-25 мин.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рыба (филе) кусками отваривается, припускается, тушится или запекается.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изготовлении вторых блюд из вареного мяса (птицы, рыбы), или отпуске вареного мяса (птицы) к первым блюдам, порционированное мясо подвергается вторичной термической обработке - кипячению в бульоне в течение 5-7 минут и хранится в нем при температуре +75°С до раздачи не более 1 часа.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Омлеты и запеканки, в рецептуру которых входит яйцо, готовятся в жарочном шкафу, омлеты - в течение 8-10 минут при температуре 180-200°С, слоем не более 2,5-3 см; запеканки - 20-30 минут при температуре 220-280°С, слоем не более 3-4 см; хранение яичной массы осуществляется не более 30 минут при температуре 4 ± 2°С.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Оладьи, сырники выпекаются в духовом или жарочном шкафу при температуре 180-200°С в течение 8-10 мин.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Яйцо варят после закипания воды 10 мин.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изготовлении картофельного (овощного) пюре используется овощепротирочная машина.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Гарниры из риса и макаронных изделий варятся в большом объеме воды (в соотношении не менее 1:6) без последующей промывки.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перемешивании ингредиентов, входящих в состав блюд, необходимо пользоваться кухонным инвентарем, не касаясь продукта руками.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14.12. Обработку яиц проводят в специально отведенном месте мясо-рыбного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1-2% теплом растворе кальцинированной соды; II - обработка в разрешенных для этой цели дезинфекционных средствах; III - ополаскивание проточной водой в течение не менее 5 минут с последующим выкладыванием в чистую промаркированную посуду.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20 сентября 2015 года </w:t>
      </w:r>
      <w:hyperlink r:id="rId68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Допускается использование других моющих или дезинфекционных средств в соответствии с инструкцией по их применению.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20 сентября 2015 года </w:t>
      </w:r>
      <w:hyperlink r:id="rId69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14.13. Крупы не должны содержать посторонних примесей. Перед использованием крупы промывают проточной водой.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14.14. Потребительскую упаковку консервированных продуктов перед вскрытием промывают проточной водой и вытирают.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14.15. Горячие блюда (супы, соусы, горячие напитки, вторые блюда и гарниры) при раздаче должны иметь температуру +60...+65°С; холодные закуски, салаты, напитки - не ниже +15°С.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 При обработке овощей должны быть соблюдены следующие требования: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допускается предварительное замачивание овощей.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14.16.4. Овощи, предназначенные для приготовления винегретов и салатов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14.16.5. Варка овощей накануне дня приготовления блюд не допускается.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14.16.6. Отваренные для салатов овощи хранят в промаркированной емкости (овощи вареные) в холодильнике не более 6 часов при температуре плюс 4 ± 2°С.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14.17. Изготовление салатов и их заправка осуществляется непосредственно перед раздачей.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заправленные салаты допускается хранить не более 2 часов при температуре плюс 4 ± 2°С. Салаты заправляют непосредственно перед раздачей.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Хранение заправленных салатов может осуществляться не более 30 минут при температуре 4 ± 2°С.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14.18. Фрукты, включая цитрусовые, тщательно моют в условиях холодного цеха (зоны) или цеха вторичной обработки овощей (зоны).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14.19. Кефир, ряженку, простоквашу и другие кисломолочные продукты порционируют в чашки непосредственно из пакетов или бутылок перед их раздачей в групповых ячейках.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14.20. В эндемичных по йоду районах рекомендуется использование йодированной поваренной соли.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Технология приготовления витаминизированных напитков должна соответствовать технологии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отсутствии в рационе питания витаминизированных напитков проводится искусственная С-витаминизация. Искусственная С-витаминизация в дошкольных образовательных организациях (группах) осуществляется из расчета для детей от 1-3 лет - 35 мг, для детей 3-6 лет - 50,0 мг на порцию.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Препараты витаминов вводят в третье блюдо (компот или кисель) после его охлаждения до температуры 15°С (для компота) и 35°С (для киселя) непосредственно перед реализацией.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Витаминизированные блюда не подогреваются. Витаминизация блюд проводится под контролем медицинского работника (при его отсутствии иным ответственным лицом).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Данные о витаминизации блюд заносятся медицинским работником в журнал проведения витаминизации третьих и сладких блюд (</w:t>
      </w:r>
      <w:hyperlink r:id="rId70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таблица 2 приложения N 8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который хранится один год.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14.22. Перед кормлением детей продукты детского питания (смеси) подогреваются в водяной бане (температура воды +50°С) в течение 5 минут или в электронагревателе для детского питания до температуры +37°С. Подготовка продуктов для питания детей первого года жизни (разведение сухих смесей, инстантных каш, разогревание продуктов прикорма) должно быть организовано в буфетной групповой ячейки. Буфетная должна быть оборудована холодильником и устройствами для подогрева детского питания.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14.23. Выдача готовой пищи разрешается только после проведения контроля бракеражной комиссией в составе не менее 3 человек. Результаты контроля регистрируются в журнале бракеража готовой кулинарной продукции (</w:t>
      </w:r>
      <w:hyperlink r:id="rId71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таблица 1 приложения N 8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 блюдо допускают к выдаче только после устранения выявленных кулинарных недостатков.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14.24. 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г; порционные вторые блюда, биточки, котлеты, колбаса, бутерброды и т.д. оставляют поштучно, целиком (в объеме одной порции).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+2… - +6°С. Посуда с пробами маркируется с указанием наименования приема пищи и датой отбора. Контроль за правильностью отбора и хранения суточной пробы осуществляется ответственным лицом.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использование пищевых продуктов, указанных в </w:t>
      </w:r>
      <w:hyperlink r:id="rId72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Приложении N 9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142637" w:rsidRDefault="00142637" w:rsidP="0014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14.26. В дошкольных образовательных организациях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Допускается использование кипяченой питьевой воды, при условии ее хранения не более 3 часов.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Обработка дозирующих устройств проводится в соответствии с эксплуатационной документации (инструкции) изготовителя.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637" w:rsidRPr="002123F4" w:rsidRDefault="00142637" w:rsidP="002123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14.27. Для питья и разведения молочных смесей и инстантных (быстрорастворимых) каш для детей раннего возраста следует использовать бутилированную воду для детского питания или прокипяченную питьевую воду из водопроводной сети.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XV. Требования к составлению меню для организации питания детей разного возраста</w:t>
      </w:r>
    </w:p>
    <w:p w:rsidR="00142637" w:rsidRPr="002123F4" w:rsidRDefault="00142637" w:rsidP="002123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15.1. Питание должно удовлетворять физиологические потребности детей в основных пищевых веществах и энергии и быть не меньше значений, указанных в </w:t>
      </w:r>
      <w:hyperlink r:id="rId73" w:history="1">
        <w:r w:rsidRPr="001426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таблице 3</w:t>
        </w:r>
      </w:hyperlink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6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3. Нормы физиологических потребностей в энергии и пищевых веществах для детей возрастных групп</w:t>
      </w:r>
    </w:p>
    <w:p w:rsidR="00142637" w:rsidRPr="00142637" w:rsidRDefault="00142637" w:rsidP="0014263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63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1"/>
        <w:gridCol w:w="1078"/>
        <w:gridCol w:w="1231"/>
        <w:gridCol w:w="1231"/>
        <w:gridCol w:w="1039"/>
        <w:gridCol w:w="1192"/>
        <w:gridCol w:w="1123"/>
      </w:tblGrid>
      <w:tr w:rsidR="00142637" w:rsidRPr="00142637" w:rsidTr="00142637">
        <w:trPr>
          <w:trHeight w:val="15"/>
          <w:tblCellSpacing w:w="15" w:type="dxa"/>
        </w:trPr>
        <w:tc>
          <w:tcPr>
            <w:tcW w:w="2957" w:type="dxa"/>
            <w:vAlign w:val="center"/>
            <w:hideMark/>
          </w:tcPr>
          <w:p w:rsidR="00142637" w:rsidRPr="00142637" w:rsidRDefault="00142637" w:rsidP="00142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142637" w:rsidRPr="00142637" w:rsidRDefault="00142637" w:rsidP="00142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142637" w:rsidRPr="00142637" w:rsidRDefault="00142637" w:rsidP="00142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142637" w:rsidRPr="00142637" w:rsidRDefault="00142637" w:rsidP="00142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142637" w:rsidRPr="00142637" w:rsidRDefault="00142637" w:rsidP="00142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142637" w:rsidRPr="00142637" w:rsidRDefault="00142637" w:rsidP="00142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142637" w:rsidRPr="00142637" w:rsidRDefault="00142637" w:rsidP="00142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42637" w:rsidRPr="00142637" w:rsidTr="00142637">
        <w:trPr>
          <w:tblCellSpacing w:w="15" w:type="dxa"/>
        </w:trPr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0-3 мес.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 мес.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7-12 мес.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г.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2637" w:rsidRPr="00142637" w:rsidRDefault="00142637" w:rsidP="00142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2-З г.</w:t>
            </w:r>
          </w:p>
        </w:tc>
        <w:tc>
          <w:tcPr>
            <w:tcW w:w="0" w:type="auto"/>
            <w:vAlign w:val="center"/>
            <w:hideMark/>
          </w:tcPr>
          <w:p w:rsidR="00142637" w:rsidRPr="00142637" w:rsidRDefault="00142637" w:rsidP="00142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32304" w:rsidRDefault="00032304"/>
    <w:sectPr w:rsidR="00032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CF6"/>
    <w:rsid w:val="00032304"/>
    <w:rsid w:val="00142637"/>
    <w:rsid w:val="001740A1"/>
    <w:rsid w:val="001C0CF6"/>
    <w:rsid w:val="002123F4"/>
    <w:rsid w:val="0096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26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426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426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426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26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426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426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426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142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4263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42637"/>
    <w:rPr>
      <w:color w:val="800080"/>
      <w:u w:val="single"/>
    </w:rPr>
  </w:style>
  <w:style w:type="paragraph" w:customStyle="1" w:styleId="formattext">
    <w:name w:val="formattext"/>
    <w:basedOn w:val="a"/>
    <w:rsid w:val="00142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26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426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426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426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26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426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426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426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142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4263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42637"/>
    <w:rPr>
      <w:color w:val="800080"/>
      <w:u w:val="single"/>
    </w:rPr>
  </w:style>
  <w:style w:type="paragraph" w:customStyle="1" w:styleId="formattext">
    <w:name w:val="formattext"/>
    <w:basedOn w:val="a"/>
    <w:rsid w:val="00142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88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8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1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33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0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14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499023522" TargetMode="External"/><Relationship Id="rId18" Type="http://schemas.openxmlformats.org/officeDocument/2006/relationships/hyperlink" Target="http://docs.cntd.ru/document/902253125" TargetMode="External"/><Relationship Id="rId26" Type="http://schemas.openxmlformats.org/officeDocument/2006/relationships/hyperlink" Target="http://docs.cntd.ru/document/499095271" TargetMode="External"/><Relationship Id="rId39" Type="http://schemas.openxmlformats.org/officeDocument/2006/relationships/hyperlink" Target="http://docs.cntd.ru/document/420300289" TargetMode="External"/><Relationship Id="rId21" Type="http://schemas.openxmlformats.org/officeDocument/2006/relationships/hyperlink" Target="http://docs.cntd.ru/document/420300289" TargetMode="External"/><Relationship Id="rId34" Type="http://schemas.openxmlformats.org/officeDocument/2006/relationships/hyperlink" Target="http://docs.cntd.ru/document/499023522" TargetMode="External"/><Relationship Id="rId42" Type="http://schemas.openxmlformats.org/officeDocument/2006/relationships/hyperlink" Target="http://docs.cntd.ru/document/420300289" TargetMode="External"/><Relationship Id="rId47" Type="http://schemas.openxmlformats.org/officeDocument/2006/relationships/hyperlink" Target="http://docs.cntd.ru/document/420300289" TargetMode="External"/><Relationship Id="rId50" Type="http://schemas.openxmlformats.org/officeDocument/2006/relationships/hyperlink" Target="http://docs.cntd.ru/document/499023522" TargetMode="External"/><Relationship Id="rId55" Type="http://schemas.openxmlformats.org/officeDocument/2006/relationships/hyperlink" Target="http://docs.cntd.ru/document/420300289" TargetMode="External"/><Relationship Id="rId63" Type="http://schemas.openxmlformats.org/officeDocument/2006/relationships/hyperlink" Target="http://docs.cntd.ru/document/420300289" TargetMode="External"/><Relationship Id="rId68" Type="http://schemas.openxmlformats.org/officeDocument/2006/relationships/hyperlink" Target="http://docs.cntd.ru/document/420300289" TargetMode="External"/><Relationship Id="rId7" Type="http://schemas.openxmlformats.org/officeDocument/2006/relationships/hyperlink" Target="http://docs.cntd.ru/document/499095271" TargetMode="External"/><Relationship Id="rId71" Type="http://schemas.openxmlformats.org/officeDocument/2006/relationships/hyperlink" Target="http://docs.cntd.ru/document/49902352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902227775" TargetMode="External"/><Relationship Id="rId29" Type="http://schemas.openxmlformats.org/officeDocument/2006/relationships/hyperlink" Target="http://docs.cntd.ru/document/420300289" TargetMode="External"/><Relationship Id="rId11" Type="http://schemas.openxmlformats.org/officeDocument/2006/relationships/hyperlink" Target="http://docs.cntd.ru/document/499007930" TargetMode="External"/><Relationship Id="rId24" Type="http://schemas.openxmlformats.org/officeDocument/2006/relationships/hyperlink" Target="http://docs.cntd.ru/document/420292122" TargetMode="External"/><Relationship Id="rId32" Type="http://schemas.openxmlformats.org/officeDocument/2006/relationships/hyperlink" Target="http://docs.cntd.ru/document/420300289" TargetMode="External"/><Relationship Id="rId37" Type="http://schemas.openxmlformats.org/officeDocument/2006/relationships/hyperlink" Target="http://docs.cntd.ru/document/499023522" TargetMode="External"/><Relationship Id="rId40" Type="http://schemas.openxmlformats.org/officeDocument/2006/relationships/hyperlink" Target="http://docs.cntd.ru/document/420300289" TargetMode="External"/><Relationship Id="rId45" Type="http://schemas.openxmlformats.org/officeDocument/2006/relationships/hyperlink" Target="http://docs.cntd.ru/document/420300289" TargetMode="External"/><Relationship Id="rId53" Type="http://schemas.openxmlformats.org/officeDocument/2006/relationships/hyperlink" Target="http://docs.cntd.ru/document/499023522" TargetMode="External"/><Relationship Id="rId58" Type="http://schemas.openxmlformats.org/officeDocument/2006/relationships/hyperlink" Target="http://docs.cntd.ru/document/420300289" TargetMode="External"/><Relationship Id="rId66" Type="http://schemas.openxmlformats.org/officeDocument/2006/relationships/hyperlink" Target="http://docs.cntd.ru/document/420300289" TargetMode="External"/><Relationship Id="rId74" Type="http://schemas.openxmlformats.org/officeDocument/2006/relationships/fontTable" Target="fontTable.xml"/><Relationship Id="rId5" Type="http://schemas.openxmlformats.org/officeDocument/2006/relationships/hyperlink" Target="http://docs.cntd.ru/document/499023522" TargetMode="External"/><Relationship Id="rId15" Type="http://schemas.openxmlformats.org/officeDocument/2006/relationships/hyperlink" Target="http://docs.cntd.ru/document/902227775" TargetMode="External"/><Relationship Id="rId23" Type="http://schemas.openxmlformats.org/officeDocument/2006/relationships/hyperlink" Target="http://docs.cntd.ru/document/420300289" TargetMode="External"/><Relationship Id="rId28" Type="http://schemas.openxmlformats.org/officeDocument/2006/relationships/hyperlink" Target="http://docs.cntd.ru/document/420300289" TargetMode="External"/><Relationship Id="rId36" Type="http://schemas.openxmlformats.org/officeDocument/2006/relationships/hyperlink" Target="http://docs.cntd.ru/document/420300289" TargetMode="External"/><Relationship Id="rId49" Type="http://schemas.openxmlformats.org/officeDocument/2006/relationships/hyperlink" Target="http://docs.cntd.ru/document/420300289" TargetMode="External"/><Relationship Id="rId57" Type="http://schemas.openxmlformats.org/officeDocument/2006/relationships/hyperlink" Target="http://docs.cntd.ru/document/420300289" TargetMode="External"/><Relationship Id="rId61" Type="http://schemas.openxmlformats.org/officeDocument/2006/relationships/hyperlink" Target="http://docs.cntd.ru/document/420300289" TargetMode="External"/><Relationship Id="rId10" Type="http://schemas.openxmlformats.org/officeDocument/2006/relationships/hyperlink" Target="http://docs.cntd.ru/document/901729631" TargetMode="External"/><Relationship Id="rId19" Type="http://schemas.openxmlformats.org/officeDocument/2006/relationships/hyperlink" Target="http://docs.cntd.ru/document/420300289" TargetMode="External"/><Relationship Id="rId31" Type="http://schemas.openxmlformats.org/officeDocument/2006/relationships/hyperlink" Target="http://docs.cntd.ru/document/420300289" TargetMode="External"/><Relationship Id="rId44" Type="http://schemas.openxmlformats.org/officeDocument/2006/relationships/hyperlink" Target="http://docs.cntd.ru/document/420300289" TargetMode="External"/><Relationship Id="rId52" Type="http://schemas.openxmlformats.org/officeDocument/2006/relationships/hyperlink" Target="http://docs.cntd.ru/document/499023522" TargetMode="External"/><Relationship Id="rId60" Type="http://schemas.openxmlformats.org/officeDocument/2006/relationships/hyperlink" Target="http://docs.cntd.ru/document/499023522" TargetMode="External"/><Relationship Id="rId65" Type="http://schemas.openxmlformats.org/officeDocument/2006/relationships/hyperlink" Target="http://docs.cntd.ru/document/420300289" TargetMode="External"/><Relationship Id="rId73" Type="http://schemas.openxmlformats.org/officeDocument/2006/relationships/hyperlink" Target="http://docs.cntd.ru/document/4990235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99095271" TargetMode="External"/><Relationship Id="rId14" Type="http://schemas.openxmlformats.org/officeDocument/2006/relationships/hyperlink" Target="http://docs.cntd.ru/document/499023522" TargetMode="External"/><Relationship Id="rId22" Type="http://schemas.openxmlformats.org/officeDocument/2006/relationships/hyperlink" Target="http://docs.cntd.ru/document/901901771" TargetMode="External"/><Relationship Id="rId27" Type="http://schemas.openxmlformats.org/officeDocument/2006/relationships/hyperlink" Target="http://docs.cntd.ru/document/499095271" TargetMode="External"/><Relationship Id="rId30" Type="http://schemas.openxmlformats.org/officeDocument/2006/relationships/hyperlink" Target="http://docs.cntd.ru/document/420300289" TargetMode="External"/><Relationship Id="rId35" Type="http://schemas.openxmlformats.org/officeDocument/2006/relationships/hyperlink" Target="http://docs.cntd.ru/document/499023522" TargetMode="External"/><Relationship Id="rId43" Type="http://schemas.openxmlformats.org/officeDocument/2006/relationships/hyperlink" Target="http://docs.cntd.ru/document/499023522" TargetMode="External"/><Relationship Id="rId48" Type="http://schemas.openxmlformats.org/officeDocument/2006/relationships/hyperlink" Target="http://docs.cntd.ru/document/420300289" TargetMode="External"/><Relationship Id="rId56" Type="http://schemas.openxmlformats.org/officeDocument/2006/relationships/hyperlink" Target="http://docs.cntd.ru/document/420300289" TargetMode="External"/><Relationship Id="rId64" Type="http://schemas.openxmlformats.org/officeDocument/2006/relationships/hyperlink" Target="http://docs.cntd.ru/document/499023522" TargetMode="External"/><Relationship Id="rId69" Type="http://schemas.openxmlformats.org/officeDocument/2006/relationships/hyperlink" Target="http://docs.cntd.ru/document/420300289" TargetMode="External"/><Relationship Id="rId8" Type="http://schemas.openxmlformats.org/officeDocument/2006/relationships/hyperlink" Target="http://docs.cntd.ru/document/420300289" TargetMode="External"/><Relationship Id="rId51" Type="http://schemas.openxmlformats.org/officeDocument/2006/relationships/hyperlink" Target="http://docs.cntd.ru/document/420300289" TargetMode="External"/><Relationship Id="rId72" Type="http://schemas.openxmlformats.org/officeDocument/2006/relationships/hyperlink" Target="http://docs.cntd.ru/document/499023522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docs.cntd.ru/document/901765645" TargetMode="External"/><Relationship Id="rId17" Type="http://schemas.openxmlformats.org/officeDocument/2006/relationships/hyperlink" Target="http://docs.cntd.ru/document/902253125" TargetMode="External"/><Relationship Id="rId25" Type="http://schemas.openxmlformats.org/officeDocument/2006/relationships/hyperlink" Target="http://docs.cntd.ru/document/499095271" TargetMode="External"/><Relationship Id="rId33" Type="http://schemas.openxmlformats.org/officeDocument/2006/relationships/hyperlink" Target="http://docs.cntd.ru/document/420300289" TargetMode="External"/><Relationship Id="rId38" Type="http://schemas.openxmlformats.org/officeDocument/2006/relationships/hyperlink" Target="http://docs.cntd.ru/document/420300289" TargetMode="External"/><Relationship Id="rId46" Type="http://schemas.openxmlformats.org/officeDocument/2006/relationships/hyperlink" Target="http://docs.cntd.ru/document/420300289" TargetMode="External"/><Relationship Id="rId59" Type="http://schemas.openxmlformats.org/officeDocument/2006/relationships/hyperlink" Target="http://docs.cntd.ru/document/499023522" TargetMode="External"/><Relationship Id="rId67" Type="http://schemas.openxmlformats.org/officeDocument/2006/relationships/hyperlink" Target="http://docs.cntd.ru/document/499023522" TargetMode="External"/><Relationship Id="rId20" Type="http://schemas.openxmlformats.org/officeDocument/2006/relationships/hyperlink" Target="http://docs.cntd.ru/document/420300289" TargetMode="External"/><Relationship Id="rId41" Type="http://schemas.openxmlformats.org/officeDocument/2006/relationships/hyperlink" Target="http://docs.cntd.ru/document/420300289" TargetMode="External"/><Relationship Id="rId54" Type="http://schemas.openxmlformats.org/officeDocument/2006/relationships/hyperlink" Target="http://docs.cntd.ru/document/499023522" TargetMode="External"/><Relationship Id="rId62" Type="http://schemas.openxmlformats.org/officeDocument/2006/relationships/hyperlink" Target="http://docs.cntd.ru/document/420300289" TargetMode="External"/><Relationship Id="rId70" Type="http://schemas.openxmlformats.org/officeDocument/2006/relationships/hyperlink" Target="http://docs.cntd.ru/document/499023522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202921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16074</Words>
  <Characters>91625</Characters>
  <Application>Microsoft Office Word</Application>
  <DocSecurity>0</DocSecurity>
  <Lines>763</Lines>
  <Paragraphs>214</Paragraphs>
  <ScaleCrop>false</ScaleCrop>
  <Company>SPecialiST RePack</Company>
  <LinksUpToDate>false</LinksUpToDate>
  <CharactersWithSpaces>107485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Методист</cp:lastModifiedBy>
  <cp:revision>2</cp:revision>
  <dcterms:created xsi:type="dcterms:W3CDTF">2016-05-11T09:15:00Z</dcterms:created>
  <dcterms:modified xsi:type="dcterms:W3CDTF">2016-05-11T09:15:00Z</dcterms:modified>
</cp:coreProperties>
</file>