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04" w:rsidRPr="007976C6" w:rsidRDefault="00A37804" w:rsidP="007976C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7976C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 введении в действие санитарно-эпидемиологических правил и нормативов СанПиН 2.3.2.1324-03</w:t>
      </w:r>
    </w:p>
    <w:p w:rsidR="00A37804" w:rsidRPr="007976C6" w:rsidRDefault="00A37804" w:rsidP="007976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br/>
        <w:t>Министерство здравоохранения Российской Федерации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ПОСТАНОВЛЕНИЕ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от 22 мая 2003 года N 98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О введении в действие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санитарно-эпидемиологических правил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и нормативов СанПиН 2.3.2.1324-03</w:t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 xml:space="preserve">На основании </w:t>
      </w:r>
      <w:hyperlink r:id="rId4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ст.1650) и "</w:t>
      </w:r>
      <w:hyperlink r:id="rId5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", утвержденного </w:t>
      </w:r>
      <w:hyperlink r:id="rId6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ст.3295).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постановляю: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 xml:space="preserve">1. Ввести в действие </w:t>
      </w:r>
      <w:hyperlink r:id="rId7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2.3.2.1324-03 "Гигиенические требования к срокам годности и условиям хранения пищевых продуктов"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>, утвержденные Главным государственным санитарным врачом Российской Федерации 21 мая 2003 года, с 25 июня 2003 года.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Г.Онищенко</w:t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Зарегистрировано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в Министерстве юстиции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Российской Федерации,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6 июня 2003 года,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регистрационный N 4654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7976C6">
        <w:rPr>
          <w:rFonts w:ascii="Times New Roman" w:hAnsi="Times New Roman"/>
          <w:b/>
          <w:bCs/>
          <w:sz w:val="36"/>
          <w:szCs w:val="36"/>
          <w:lang w:eastAsia="ru-RU"/>
        </w:rPr>
        <w:t>Санитарно-эпидемиологические правила и нормативы СанПиН 2.3.2.1324-03 "Гигиенические требования к срокам годности и условиям хранения пищевых продуктов"</w:t>
      </w:r>
    </w:p>
    <w:p w:rsidR="00A37804" w:rsidRPr="007976C6" w:rsidRDefault="00A37804" w:rsidP="007976C6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УТВЕРЖДАЮ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Главный государственный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санитарный врач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Российской Федерации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первый заместитель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Министра здравоохранения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Российской Федерации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Г.Г.Онищенко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21.05.2003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Дата введения: 25 июня 2003 года</w:t>
      </w:r>
    </w:p>
    <w:p w:rsidR="00A37804" w:rsidRPr="007976C6" w:rsidRDefault="00A37804" w:rsidP="007976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     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     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Гигиенические требования к срокам годности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и условиям хранения пищевых продуктов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СанПиН 2.3.2.1324-03</w:t>
      </w:r>
    </w:p>
    <w:p w:rsidR="00A37804" w:rsidRPr="007976C6" w:rsidRDefault="00A37804" w:rsidP="007976C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7976C6">
        <w:rPr>
          <w:rFonts w:ascii="Times New Roman" w:hAnsi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 xml:space="preserve">1.1. Настоящие Санитарно-эпидемиологические правила и нормативы (далее - санитарные правила) разработаны в соответствии с </w:t>
      </w:r>
      <w:hyperlink r:id="rId8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Федеральными законами "О санитарно-эпидемиологическом благополучии населения" от 30.03.99 N 52-ФЗ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ст.1650); </w:t>
      </w:r>
      <w:hyperlink r:id="rId9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"О качестве и безопасности пищевых продуктов" от 02.01.2000 N 29-ФЗ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2000, N 2, ст.150); </w:t>
      </w:r>
      <w:hyperlink r:id="rId10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"Основы законодательства Российской Федерации об охране здоровья граждан" от 22.07.93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Федерации, 1993, N 33, ст.1318), </w:t>
      </w:r>
      <w:hyperlink r:id="rId11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Российской Федерации от 24 июля 2000 года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ст.3295).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1.2. Санитарные правила устанавливают гигиенические требования к срокам годности и условиям хранения пищевых продуктов в целях обеспечения безопасности и пищевой ценности пищевых продуктов в процессе производства, хранения, транспортировки и оборота, а также при их разработке и постановке на производство.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1.3. Санитарные правила не распространяются на бутилированные и минеральные воды, бактериальные закваски, стартовые культуры, биологически активные добавки к пище.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1.4. Санитарные правила предназначены для индивидуальных предпринимателей, юридических лиц, деятельность которых осуществляется в области производства, хранения, транспортировки и реализации пищевых продуктов, а также для органов и учреждений, осуществляющих государственный санитарно-эпидемиологический надзор.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1.5. В определенном законодательством Российской Федерации порядке на пищевые продукты, качество которых по истечении определенного срока с момента их изготовления ухудшается и ими приобретаются свойства, опасные для здоровья человека, в связи с чем утрачивается пригодность для использования по назначению, устанавливаются сроки годности.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Продукты, которые при соблюдении установленных правил хранения не нуждаются в специальных температурных режимах хранения, следует считать нескоропортящимися.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Продукты, требующие для обеспечения безопасности специальных температурных и/или иных режимов и правил, без обеспечения которых они могут привести к вреду для здоровья человека, следует считать скоропортящимися и особо скоропортящимися продуктам, которые подлежат хранению в условиях холода и предназначены для краткосрочной реализации.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1.6. Пищевые продукты при их изготовлении и обороте (производстве, хранении, транспортировке и обороте) должны храниться при условиях, обеспечивающих сохранение их качества и безопасности в течение всего срока годности.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1.7. Проекты нормативных и технических документов и опытные образцы новых пищевых продуктов, в части сроков годности и условий изготовления и оборота, подлежат санитарно-эпидемиологической экспертизе и утверждаются в установленном порядке при наличии санитарно-эпидемиологического заключения на документацию.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Требования утвержденных документов являются обязательными для индивидуальных предпринимателей и юридических лиц, осуществляющих деятельность по изготовлению и обороту конкретных видов пищевых продуктов.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 xml:space="preserve">1.8. Установленные сроки годности и условия хранения особо скоропортящихся и скоропортящихся пищевых продуктов, вырабатываемых по нормативной и/или технической документации, указаны в </w:t>
      </w:r>
      <w:hyperlink r:id="rId12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приложении N 1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к настоящим санитарным правилам, если иные сроки годности не оговорены другими документами.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 xml:space="preserve">Для аналогичных видов новых пищевых продуктов, в том числе выработанных по новым технологическим процессам их изготовления, могут быть установлены те же сроки годности и условия хранения, которые указаны в </w:t>
      </w:r>
      <w:hyperlink r:id="rId13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приложении N 1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>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 xml:space="preserve">1.9. Сроки годности и условия хранения на продукты, превышающие сроки и/или величины температур хранения для аналогичных видов продуктов, представленных в </w:t>
      </w:r>
      <w:hyperlink r:id="rId14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приложении N 1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(пролонгированные), а также сроки годности и условия хранения на новые виды продуктов, которые не имеют аналогов в указанном </w:t>
      </w:r>
      <w:hyperlink r:id="rId15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>, должны быть обоснованы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1.10. При обосновании сроков годности изготовителем или разработчиком документации представляется информация в органы и учреждения государственной санитарно-эпидемиологической службы Российской Федерации, о мероприятиях, способствующих повышению сохранности пищевых продуктов (усовершенствование технологии, внедрение новых видов упаковки, улучшенных показателей качества сырья, усиленного санитарного режима при производстве и т.д.), и результаты испытаний продукции, свидетельствующие об их безопасности и пригодности к использованию по назначению в течение всего срока годности.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1.11. Обоснование сроков годности и условий хранения пищевых продуктов, указанных в п.1.10, а также специализированных продуктов для детского и диетического питания должно проводиться на основании результатов санитарно-эпидемиологической экспертизы конкретных видов продукции и комплексных санитарно-эпидемиологических исследований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 xml:space="preserve">1.12. Санитарно-эпидемиологические исследования специализированных продуктов детского и диетического (лечебного и профилактического) питания, а также продуктов, вырабатываемых с использованием новых технологий и (или) с применением нетрадиционных видов сырья и пищевых продуктов, аналогичных </w:t>
      </w:r>
      <w:hyperlink r:id="rId16" w:history="1">
        <w:r w:rsidRPr="007976C6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7976C6">
        <w:rPr>
          <w:rFonts w:ascii="Times New Roman" w:hAnsi="Times New Roman"/>
          <w:sz w:val="24"/>
          <w:szCs w:val="24"/>
          <w:lang w:eastAsia="ru-RU"/>
        </w:rPr>
        <w:t xml:space="preserve"> настоящих санитарных правил, проводятся федеральным органом исполнительной власти в области санитарно-эпидемиологического благополучия, а также в уполномоченных им учреждениях.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1.13. Сроки годности пищевых продуктов, вырабатываемых по нормативной документации, должны быть обоснованы на основании результатов широких производственных испытаний отраслевыми научно-исследовательскими организациями, аккредитованными в установленном порядке, с участием учреждений, уполномоченных федеральным органом исполнительной власти в области санитарно-эпидемиологического благополучия.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1.14. При ввозе на территорию Российской Федерации импортируемых пищевых продуктов и их регистрации в установленном порядке уполномоченное лицо представляет информацию о регламентации сроков годности и условий хранения продуктов, а при необходимости - результаты испытаний продукции в конце указанных сроков и условий хранения.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1.15. При установлении срока годности консервированных продуктов должны быть разработаны режимы стерилизации (пастеризации) и обоснованы сроки годности путем проведения испытаний.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1.16. Санитарно-эпидемиологические заключения о возможности установления сроков годности скоропортящихся пищевых продуктов, продуктов, изготовленных по новым технологиям и/или из новых видов сырья, продуктов детского, лечебного и профилактического питания, в т.ч. консервированных; продуктов, полученных из генетически модифицированных источников, выдаются федеральным органом исполнительной власти в области санэпидблагополучия после проведения экспертизы в уполномоченных им учреждениях по месту расположения организаций-изготовителей.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На другие виды продуктов (нескоропортящихся) санитарно-эпидемиологические заключения о возможности установления сроков годности выдаются органами и учреждениями санитарно-эпидемиологической службы в субъектах Российской Федерации после проведения санитарно-эпидемиологической экспертизы и испытаний учреждениями госсанэпидслужбы.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7976C6">
        <w:rPr>
          <w:rFonts w:ascii="Times New Roman" w:hAnsi="Times New Roman"/>
          <w:b/>
          <w:bCs/>
          <w:sz w:val="27"/>
          <w:szCs w:val="27"/>
          <w:lang w:eastAsia="ru-RU"/>
        </w:rPr>
        <w:t>II. Требования для обоснования сроков годности пищевых продуктов</w:t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2.1. Для проведения санитарно-эпидемиологической экспертизы сроков годности пищевых продуктов изготовитель или разработчик представляет документы в установленном порядке, свидетельствующие о безопасности таких продуктов для человека.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2.2. При постановке на производство продукции санитарно-эпидемиологическая экспертиза сроков годности пищевых продуктов может подтверждаться исследованиями по упрощенной схеме,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2.3. Санитарно-эпидемиологические исследования качества и безопасности пищевых продуктов для обоснования сроков годности и условий хранения проводятся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2.4. Для отдельных видов пищевых продуктов при установлении сроков годности изготовителем допускается использовать утвержденные в установленном порядке экспресс-исследования, с последующим подтверждением результатов этих исследований в аккредитованных организациях и получением санитарно-эпидемиологического заключения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2.5. Экспертная оценка и исследования по обоснованию сроков годности проводятся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7976C6">
        <w:rPr>
          <w:rFonts w:ascii="Times New Roman" w:hAnsi="Times New Roman"/>
          <w:b/>
          <w:bCs/>
          <w:sz w:val="27"/>
          <w:szCs w:val="27"/>
          <w:lang w:eastAsia="ru-RU"/>
        </w:rPr>
        <w:t>III. Гигиенические требования к срокам годности и условиям хранения пищевых продуктов</w:t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b/>
          <w:bCs/>
          <w:sz w:val="24"/>
          <w:szCs w:val="24"/>
          <w:lang w:eastAsia="ru-RU"/>
        </w:rPr>
        <w:t>3.1. Требования к регламентации сроков годности.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3.1.1. Срок годности пищевого продукта определяется периодом времени, исчисляемым со дня его изготовления, в течение которого пищевой продукт пригоден к использованию, либо даты, до наступления которой пищевой продукт пригоден к использованию.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Период времени (дата), в течение которого (до наступления которой) пищевой продукт пригоден к использованию, следует определять с момента окончания технологического процесса его изготовления, и включает в себя хранение на складе организации-изготовителя, транспортирование, хранение в организациях продовольственной торговли и у потребителя после закупки.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3.1.2. Информация, наносимая на этикетку о сроках годности пищевых продуктов, должна предусматривать указание: часа, дня, месяца, года выработки для особо скоропортящихся продуктов, продуктов для детского и диетического питания; дня, месяца и года - для скоропортящихся продуктов; месяца и года - для нескоропортящихся продуктов, а также правил и условий их хранения и употребления.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3.1.3. Сроки годности скоропортящихся пищевых продуктов распространяются на продукты в тех видах потребительской и транспортной тары и упаковки, которые указаны в нормативной и технической документации на эти виды продуктов, и не распространяются на продукцию во вскрытой в процессе их реализации таре и упаковке или при нарушении ее целостности.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3.1.4. Не допускается переупаковка или перефасовка скоропортящихся пищевых продуктов после вскрытия и нарушения целостности первичной упаковки или тары организации-изготовителя в организациях, реализующих пищевые продукты, с целью установления этими организациями новых сроков годности на продукт и проведения работы по обоснованию их длительности в новой упаковке или таре.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3.1.5. Скоропортящиеся пищевые продукты после вскрытия упаковки в процессе реализации следует реализовать в срок не более 12 часов с момента ее вскрытия при соблюдении условий хранения (температура, влажность).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Для продуктов в специальных упаковках, препятствующих их непосредственному контакту с окружающей средой и руками работников, допускается устанавливать сроки хранения после вскрытия указанных упаковок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3.1.6. Не допускается повторное вакуумирование скоропортящихся пищевых продуктов, упакованных организациями-изготовителями в пленки под вакуумом, парогазонепроницаемые оболочки и в модифицированной атмосфере, организациями, реализующими пищевые продукты.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3.1.7. Размораживание (дефростация) замороженных пищевых продуктов организациями, реализующими пищевые продукты, не допускается.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3.1.8. Сроки годности нескоропортящихся пищевых продуктов, подлежащих расфасовке в потребительскую тару в процессе реализации, не должны превышать сроков годности продукта в первичной упаковке и должны отсчитываться со дня изготовления продукта организацией-изготовителем.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3.1.9. При обосновании сроков годности многокомпонентных пищевых продуктов должны учитываться сроки годности и условия хранения используемых компонентов. Резерв сроков годности используемых сырья и полуфабрикатов на момент выработки многокомпонентного продукта должен соответствовать сроку годности конечного продукта.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b/>
          <w:bCs/>
          <w:sz w:val="24"/>
          <w:szCs w:val="24"/>
          <w:lang w:eastAsia="ru-RU"/>
        </w:rPr>
        <w:t>3.2. Требования к организациям, вырабатывающим пищевые продукты с пролонгированными сроками годности.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3.2.1. Производство продукции с пролонгированными сроками годности допускается при наличии санитарно-эпидемиологического заключения на указанную продукцию.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3.2.2. Производство продукции должно осуществляться в организациях (в цехах):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- отвечающих санитарным правилам для организаций соответствующей отрасли промышленности и имеющих санитарно-эпидемиологическое заключение на вид деятельности по производству указанных пищевых продуктов, выданное в соответствии с установленным порядком;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- располагающих необходимым технологическим оборудованием, отвечающим требованиям нормативной документации;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- имеющих стабильное снабжение сырьем и материалами, соответствующими гигиеническим требованиям безопасности и пищевой ценности и нормативной документации;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- на которых организован производственный контроль в установленном порядке.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b/>
          <w:bCs/>
          <w:sz w:val="24"/>
          <w:szCs w:val="24"/>
          <w:lang w:eastAsia="ru-RU"/>
        </w:rPr>
        <w:t>3.3. Требования к хранению пищевых продуктов.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3.3.1. Для скоропортящихся и особо скоропортящихся пищевых продуктов должны устанавливаться условия хранения, обеспечивающие пищевую ценность и безопасность их для здоровья человека.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3.3.2. Хранение пищевых продуктов должно осуществляться в установленном порядке при соответствующих параметрах температуры, влажности и светового режима для каждого вида продукции.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3.3.3. Количество продукции, хранящейся на складе организации-изготовителя или организации торговли, должно определяться объемом работающего холодильного оборудования (для продуктов, требующих охлаждения) или размерами складского помещения, достаточными для обеспечения соответствующих условий хранения в течение всего срока годности данного продукта.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3.3.4. Не допускается совместное хранение сырых продуктов и полуфабрикатов вместе с готовыми к употреблению пищевыми продуктами.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b/>
          <w:bCs/>
          <w:sz w:val="24"/>
          <w:szCs w:val="24"/>
          <w:lang w:eastAsia="ru-RU"/>
        </w:rPr>
        <w:t>3.4. Требования к транспортировке пищевых продуктов.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3.4.1. Условия транспортировки должны соответствовать установленным требованиям на каждый вид пищевых продуктов, а также правилам перевозок скоропортящихся грузов, действующих на соответствующем виде транспорта.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3.4.2. Транспортирование пищевых продуктов осуществляется специально оборудованными транспортными средствами, на которые в установленном порядке выдается санитарный паспорт.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3.4.3. Скоропортящиеся продукты перевозятся охлаждаемым или изотермическим транспортом, обеспечивающим необходимые температурные режимы транспортировки.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3.4.4. Не допускается перевозить готовые пищевые продукты вместе с сырьем и полуфабрикатами. При транспортировке пищевых продуктов должны соблюдаться правила товарного соседства.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3.4.5. Не допускается перевозить пищевые продукты случайными транспортными средствами, а также совместно с непродовольственными товарами.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3.4.6. Пищевые продукты, поступающие на склады или предприятия торговли и общественного питания, должны сопровождаться документами, удостоверяющими их качество и безопасность (удостоверение о качестве, санитарно-эпидемиологическое заключение, при необходимости ветеринарное свидетельство).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3.4.7. Требования к прохождению медицинского осмотра и личной гигиене персонала, обслуживающего транспортировку пищевых продуктов и содержание транспортных средств, должны соответствовать санитарным правилам, предъявляемым к организациям торговли и общественного питания, изготовлению и обороту в них продовольственного сырья и пищевых продуктов.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p w:rsidR="00A37804" w:rsidRPr="007976C6" w:rsidRDefault="00A37804" w:rsidP="007976C6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7976C6">
        <w:rPr>
          <w:rFonts w:ascii="Times New Roman" w:hAnsi="Times New Roman"/>
          <w:b/>
          <w:bCs/>
          <w:sz w:val="36"/>
          <w:szCs w:val="36"/>
          <w:lang w:eastAsia="ru-RU"/>
        </w:rPr>
        <w:t>Приложение 1. Условия хранения, сроки годности особо скоропортящихся и скоропортящихся продуктов</w:t>
      </w:r>
    </w:p>
    <w:p w:rsidR="00A37804" w:rsidRPr="007976C6" w:rsidRDefault="00A37804" w:rsidP="007976C6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Приложение 1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  <w:t>к СанПиН 2.3.2.1324-03</w:t>
      </w:r>
    </w:p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300"/>
      </w:tblGrid>
      <w:tr w:rsidR="00A37804" w:rsidRPr="00330A51" w:rsidTr="007976C6">
        <w:trPr>
          <w:trHeight w:val="15"/>
          <w:tblCellSpacing w:w="15" w:type="dxa"/>
        </w:trPr>
        <w:tc>
          <w:tcPr>
            <w:tcW w:w="9240" w:type="dxa"/>
            <w:vAlign w:val="center"/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0" w:type="dxa"/>
              <w:bottom w:w="15" w:type="dxa"/>
              <w:right w:w="130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Условия хранения, сроки годности особо скоропортящихся</w:t>
            </w: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скоропортящихся продуктов при температуре (4</w:t>
            </w:r>
            <w:r>
              <w:rPr>
                <w:noProof/>
                <w:lang w:eastAsia="ru-RU"/>
              </w:rPr>
            </w:r>
            <w:r w:rsidRPr="00547D9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Прямоугольник 3" o:spid="_x0000_s1026" alt="Описание: О введении в действие санитарно-эпидемиологических правил и нормативов СанПиН 2.3.2.1324-03" style="width:9pt;height:10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" filled="f" stroked="f">
                  <o:lock v:ext="edit" aspectratio="t"/>
                  <w10:anchorlock/>
                </v:rect>
              </w:pict>
            </w: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2)°С</w:t>
            </w:r>
            <w:r>
              <w:rPr>
                <w:noProof/>
                <w:lang w:eastAsia="ru-RU"/>
              </w:rPr>
            </w:r>
            <w:r w:rsidRPr="00547D9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Прямоугольник 2" o:spid="_x0000_s1027" alt="Описание: О введении в действие санитарно-эпидемиологических правил и нормативов СанПиН 2.3.2.1324-03" style="width:6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" filled="f" stroked="f">
                  <o:lock v:ext="edit" aspectratio="t"/>
                  <w10:anchorlock/>
                </v:rect>
              </w:pict>
            </w:r>
          </w:p>
        </w:tc>
      </w:tr>
    </w:tbl>
    <w:p w:rsidR="00A37804" w:rsidRPr="007976C6" w:rsidRDefault="00A37804" w:rsidP="007976C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976C6">
        <w:rPr>
          <w:rFonts w:ascii="Times New Roman" w:hAnsi="Times New Roman"/>
          <w:sz w:val="24"/>
          <w:szCs w:val="24"/>
          <w:lang w:eastAsia="ru-RU"/>
        </w:rPr>
        <w:t>________________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>
        <w:rPr>
          <w:noProof/>
          <w:lang w:eastAsia="ru-RU"/>
        </w:rPr>
      </w:r>
      <w:r w:rsidRPr="00547D98"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1" o:spid="_x0000_s1028" alt="Описание: О введении в действие санитарно-эпидемиологических правил и нормативов СанПиН 2.3.2.1324-03" style="width:6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" filled="f" stroked="f">
            <o:lock v:ext="edit" aspectratio="t"/>
            <w10:anchorlock/>
          </v:rect>
        </w:pict>
      </w:r>
      <w:r w:rsidRPr="007976C6">
        <w:rPr>
          <w:rFonts w:ascii="Times New Roman" w:hAnsi="Times New Roman"/>
          <w:sz w:val="24"/>
          <w:szCs w:val="24"/>
          <w:lang w:eastAsia="ru-RU"/>
        </w:rPr>
        <w:t>Кроме п.п.39-42, 56.</w:t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  <w:r w:rsidRPr="007976C6">
        <w:rPr>
          <w:rFonts w:ascii="Times New Roman" w:hAnsi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28"/>
        <w:gridCol w:w="1508"/>
        <w:gridCol w:w="1339"/>
      </w:tblGrid>
      <w:tr w:rsidR="00A37804" w:rsidRPr="00330A51" w:rsidTr="007976C6">
        <w:trPr>
          <w:trHeight w:val="15"/>
          <w:tblCellSpacing w:w="15" w:type="dxa"/>
        </w:trPr>
        <w:tc>
          <w:tcPr>
            <w:tcW w:w="6283" w:type="dxa"/>
            <w:vAlign w:val="center"/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годности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Часов/</w:t>
            </w: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суток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Мясо и мясопродукты. Птица, яйца и продукты их переработки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Полуфабрикаты мясные бескостные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1. Полуфабрикаты крупнокусковые: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мясо фасованное, полуфабрикаты порционные (вырезка; бифштекс натуральный; лангет; антрекот; ромштекс; говядина, баранина, свинина духовая; эскалоп, шницель и др.) без панировки;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полуфабрикаты порционные (ромштекс, котлета натуральная из баранины и свинины, шницель) в панировке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2. Полуфабрикаты мелкокусковые: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бефстроганов, азу, поджарка, гуляш, говядина для тушения, мясо для шашлыка, жаркое особое, мясное ассорти (без соусов и специй)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маринованные, с соусами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3. Полуфабрикаты мясные рубленые: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формованные, в том числе в панировке, фаршированные (голубцы, кабачки)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комбинированные (котлеты мясо-картофельные, мясо-растительные, мясо-капустные, с добавлением соевого белка)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4. Фарши мясные (говяжий, свиной, из мяса других убойных животных, комбинированный):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вырабатываемые мясоперерабатывающими предприятиями;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вырабатываемые предприятиями торговли и общественного питания;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5. Полуфабрикаты мясокостные (крупнокусковые, порционные, мелкокусковые)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6. Субпродукты убойных животных (печень, почки, язык, сердце, мозги)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Полуфабрикаты из мяса птицы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7. Полуфабрикаты из мяса птицы натуральные: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мясокостные, бескостные без панировки (тушка, подготовленная к кулинарной обработке, окорочка, филе, четвертины, цыплят- табака, бедра, голени, крылья, грудки);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 мясокостные, бескостные, в панировке, со специями, с соусом, маринованные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8. Полуфабрикаты из мяса птицы рубленые, в панировке и без нее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9. Фарш куриный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10. Субпродукты, полуфабрикаты из субпродуктов птицы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11. Наборы для студня, рагу, суповой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sz w:val="24"/>
                <w:szCs w:val="24"/>
                <w:lang w:eastAsia="ru-RU"/>
              </w:rPr>
              <w:t>-"-</w:t>
            </w:r>
          </w:p>
        </w:tc>
      </w:tr>
      <w:tr w:rsidR="00A37804" w:rsidRPr="00330A51" w:rsidTr="007976C6">
        <w:trPr>
          <w:tblCellSpacing w:w="15" w:type="dxa"/>
        </w:trPr>
        <w:tc>
          <w:tcPr>
            <w:tcW w:w="9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A37804" w:rsidRPr="007976C6" w:rsidRDefault="00A37804" w:rsidP="007976C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76C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Кулинарные изделия - блюда готовые из мяса и мясопродуктов</w:t>
            </w:r>
          </w:p>
        </w:tc>
      </w:tr>
    </w:tbl>
    <w:p w:rsidR="00A37804" w:rsidRDefault="00A37804"/>
    <w:sectPr w:rsidR="00A37804" w:rsidSect="001F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78EB"/>
    <w:rsid w:val="00040314"/>
    <w:rsid w:val="001F1A39"/>
    <w:rsid w:val="00330A51"/>
    <w:rsid w:val="003F522D"/>
    <w:rsid w:val="00547D98"/>
    <w:rsid w:val="007976C6"/>
    <w:rsid w:val="009C35F9"/>
    <w:rsid w:val="00A278EB"/>
    <w:rsid w:val="00A3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A3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97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97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797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76C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976C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976C6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Normal"/>
    <w:uiPriority w:val="99"/>
    <w:rsid w:val="00797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97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7976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5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29631" TargetMode="External"/><Relationship Id="rId13" Type="http://schemas.openxmlformats.org/officeDocument/2006/relationships/hyperlink" Target="http://docs.cntd.ru/document/90186483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64836" TargetMode="External"/><Relationship Id="rId12" Type="http://schemas.openxmlformats.org/officeDocument/2006/relationships/hyperlink" Target="http://docs.cntd.ru/document/90186483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186483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1765645" TargetMode="External"/><Relationship Id="rId5" Type="http://schemas.openxmlformats.org/officeDocument/2006/relationships/hyperlink" Target="http://docs.cntd.ru/document/901765645" TargetMode="External"/><Relationship Id="rId15" Type="http://schemas.openxmlformats.org/officeDocument/2006/relationships/hyperlink" Target="http://docs.cntd.ru/document/901864836" TargetMode="External"/><Relationship Id="rId10" Type="http://schemas.openxmlformats.org/officeDocument/2006/relationships/hyperlink" Target="http://docs.cntd.ru/document/9005413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1751351" TargetMode="External"/><Relationship Id="rId14" Type="http://schemas.openxmlformats.org/officeDocument/2006/relationships/hyperlink" Target="http://docs.cntd.ru/document/9018648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2963</Words>
  <Characters>16892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введении в действие санитарно-эпидемиологических правил и нормативов СанПиН 2</dc:title>
  <dc:subject/>
  <dc:creator>User</dc:creator>
  <cp:keywords/>
  <dc:description/>
  <cp:lastModifiedBy>АртурТимур</cp:lastModifiedBy>
  <cp:revision>2</cp:revision>
  <dcterms:created xsi:type="dcterms:W3CDTF">2017-12-14T19:17:00Z</dcterms:created>
  <dcterms:modified xsi:type="dcterms:W3CDTF">2017-12-14T19:17:00Z</dcterms:modified>
</cp:coreProperties>
</file>