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  <w:r w:rsidRPr="003A238C">
        <w:rPr>
          <w:rFonts w:eastAsia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3A238C">
        <w:rPr>
          <w:rFonts w:eastAsia="Times New Roman"/>
          <w:b/>
          <w:sz w:val="28"/>
          <w:szCs w:val="28"/>
          <w:lang w:eastAsia="ru-RU"/>
        </w:rPr>
        <w:t>«Средняя общеобразовательная школа села Нижние Лемезы»</w:t>
      </w:r>
    </w:p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3A238C">
        <w:rPr>
          <w:rFonts w:eastAsia="Times New Roman"/>
          <w:b/>
          <w:sz w:val="28"/>
          <w:szCs w:val="28"/>
          <w:lang w:eastAsia="ru-RU"/>
        </w:rPr>
        <w:t>муниципального района Иглинский район Республики Башкортостан</w:t>
      </w:r>
    </w:p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val="be-BY" w:eastAsia="ru-RU"/>
        </w:rPr>
      </w:pPr>
    </w:p>
    <w:tbl>
      <w:tblPr>
        <w:tblW w:w="5200" w:type="pct"/>
        <w:tblInd w:w="-318" w:type="dxa"/>
        <w:tblLook w:val="01E0" w:firstRow="1" w:lastRow="1" w:firstColumn="1" w:lastColumn="1" w:noHBand="0" w:noVBand="0"/>
      </w:tblPr>
      <w:tblGrid>
        <w:gridCol w:w="2911"/>
        <w:gridCol w:w="3362"/>
        <w:gridCol w:w="3681"/>
      </w:tblGrid>
      <w:tr w:rsidR="00FF0344" w:rsidRPr="003A238C" w:rsidTr="00443A03">
        <w:trPr>
          <w:trHeight w:val="2304"/>
        </w:trPr>
        <w:tc>
          <w:tcPr>
            <w:tcW w:w="1462" w:type="pct"/>
          </w:tcPr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Рассмотрено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на заседании ШМО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протокол № ____ от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«</w:t>
            </w:r>
            <w:r>
              <w:rPr>
                <w:rFonts w:eastAsia="Times New Roman"/>
                <w:sz w:val="22"/>
                <w:u w:val="single"/>
              </w:rPr>
              <w:t>____</w:t>
            </w:r>
            <w:r>
              <w:rPr>
                <w:rFonts w:eastAsia="Times New Roman"/>
                <w:sz w:val="22"/>
              </w:rPr>
              <w:t xml:space="preserve">»________ </w:t>
            </w:r>
            <w:r w:rsidRPr="003A238C">
              <w:rPr>
                <w:rFonts w:eastAsia="Times New Roman"/>
                <w:sz w:val="22"/>
              </w:rPr>
              <w:t>20</w:t>
            </w:r>
            <w:r w:rsidRPr="00032BA3">
              <w:rPr>
                <w:rFonts w:eastAsia="Times New Roman"/>
                <w:sz w:val="22"/>
              </w:rPr>
              <w:t>21</w:t>
            </w:r>
            <w:r w:rsidRPr="003A238C">
              <w:rPr>
                <w:rFonts w:eastAsia="Times New Roman"/>
                <w:sz w:val="22"/>
              </w:rPr>
              <w:t>г.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689" w:type="pct"/>
          </w:tcPr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Согласовано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заместител</w:t>
            </w:r>
            <w:r w:rsidRPr="003A238C">
              <w:rPr>
                <w:rFonts w:eastAsia="Times New Roman"/>
                <w:sz w:val="22"/>
                <w:lang w:val="be-BY"/>
              </w:rPr>
              <w:t>ем  директора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школы  по УВР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____</w:t>
            </w:r>
            <w:r w:rsidRPr="003A238C">
              <w:rPr>
                <w:rFonts w:eastAsia="Times New Roman"/>
                <w:sz w:val="22"/>
                <w:lang w:val="be-BY"/>
              </w:rPr>
              <w:t>/</w:t>
            </w:r>
            <w:r w:rsidRPr="003A238C">
              <w:rPr>
                <w:rFonts w:eastAsia="Times New Roman"/>
                <w:sz w:val="22"/>
              </w:rPr>
              <w:t>Азнабаева Ф.З.</w:t>
            </w:r>
            <w:r w:rsidRPr="003A238C">
              <w:rPr>
                <w:rFonts w:eastAsia="Times New Roman"/>
                <w:sz w:val="22"/>
                <w:lang w:val="be-BY"/>
              </w:rPr>
              <w:t>/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«</w:t>
            </w:r>
            <w:r>
              <w:rPr>
                <w:rFonts w:eastAsia="Times New Roman"/>
                <w:sz w:val="22"/>
                <w:u w:val="single"/>
              </w:rPr>
              <w:t>____</w:t>
            </w:r>
            <w:r>
              <w:rPr>
                <w:rFonts w:eastAsia="Times New Roman"/>
                <w:sz w:val="22"/>
              </w:rPr>
              <w:t xml:space="preserve">»___________ </w:t>
            </w:r>
            <w:r w:rsidRPr="003A238C">
              <w:rPr>
                <w:rFonts w:eastAsia="Times New Roman"/>
                <w:sz w:val="22"/>
              </w:rPr>
              <w:t>20</w:t>
            </w:r>
            <w:r w:rsidRPr="003A238C">
              <w:rPr>
                <w:rFonts w:eastAsia="Times New Roman"/>
                <w:sz w:val="22"/>
                <w:lang w:val="en-US"/>
              </w:rPr>
              <w:t>21</w:t>
            </w:r>
            <w:r w:rsidRPr="003A238C">
              <w:rPr>
                <w:rFonts w:eastAsia="Times New Roman"/>
                <w:sz w:val="22"/>
              </w:rPr>
              <w:t>г.</w:t>
            </w:r>
          </w:p>
        </w:tc>
        <w:tc>
          <w:tcPr>
            <w:tcW w:w="1850" w:type="pct"/>
          </w:tcPr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Утверждено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приказом № __ от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«___»______2021 г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директора школы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____/ Харунова Т.А./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«____»____________ </w:t>
            </w:r>
            <w:r w:rsidRPr="003A238C">
              <w:rPr>
                <w:rFonts w:eastAsia="Times New Roman"/>
                <w:sz w:val="22"/>
              </w:rPr>
              <w:t>20</w:t>
            </w:r>
            <w:r w:rsidRPr="003A238C">
              <w:rPr>
                <w:rFonts w:eastAsia="Times New Roman"/>
                <w:sz w:val="22"/>
                <w:lang w:val="en-US"/>
              </w:rPr>
              <w:t>21</w:t>
            </w:r>
            <w:r w:rsidRPr="003A238C">
              <w:rPr>
                <w:rFonts w:eastAsia="Times New Roman"/>
                <w:sz w:val="22"/>
              </w:rPr>
              <w:t xml:space="preserve"> г.</w:t>
            </w:r>
          </w:p>
          <w:p w:rsidR="00FF0344" w:rsidRPr="003A238C" w:rsidRDefault="00FF0344" w:rsidP="00443A03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</w:tc>
      </w:tr>
    </w:tbl>
    <w:p w:rsidR="00FF0344" w:rsidRPr="003A238C" w:rsidRDefault="00FF0344" w:rsidP="00FF0344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F0344" w:rsidRDefault="00FF0344" w:rsidP="00FF0344">
      <w:pPr>
        <w:jc w:val="center"/>
        <w:rPr>
          <w:b/>
          <w:bCs/>
          <w:color w:val="000000"/>
          <w:sz w:val="28"/>
          <w:szCs w:val="28"/>
        </w:rPr>
      </w:pPr>
    </w:p>
    <w:p w:rsidR="00FF0344" w:rsidRDefault="00FF0344" w:rsidP="00FF0344">
      <w:pPr>
        <w:jc w:val="center"/>
        <w:rPr>
          <w:b/>
          <w:bCs/>
          <w:color w:val="000000"/>
          <w:sz w:val="28"/>
          <w:szCs w:val="28"/>
        </w:rPr>
      </w:pPr>
    </w:p>
    <w:p w:rsidR="00FF0344" w:rsidRDefault="00FF0344" w:rsidP="00FF0344">
      <w:pPr>
        <w:jc w:val="center"/>
        <w:rPr>
          <w:b/>
          <w:bCs/>
          <w:color w:val="000000"/>
          <w:sz w:val="28"/>
          <w:szCs w:val="28"/>
        </w:rPr>
      </w:pPr>
    </w:p>
    <w:p w:rsidR="00FF0344" w:rsidRDefault="00FF0344" w:rsidP="00FF0344">
      <w:pPr>
        <w:jc w:val="center"/>
        <w:rPr>
          <w:b/>
          <w:bCs/>
          <w:color w:val="000000"/>
          <w:sz w:val="28"/>
          <w:szCs w:val="28"/>
        </w:rPr>
      </w:pPr>
    </w:p>
    <w:p w:rsidR="00FF0344" w:rsidRPr="00EE15A0" w:rsidRDefault="00FF0344" w:rsidP="00FF0344">
      <w:pPr>
        <w:jc w:val="center"/>
        <w:rPr>
          <w:b/>
          <w:bCs/>
          <w:color w:val="000000"/>
          <w:sz w:val="36"/>
          <w:szCs w:val="36"/>
        </w:rPr>
      </w:pPr>
      <w:r w:rsidRPr="00EE15A0">
        <w:rPr>
          <w:b/>
          <w:bCs/>
          <w:color w:val="000000"/>
          <w:sz w:val="36"/>
          <w:szCs w:val="36"/>
        </w:rPr>
        <w:t>Рабочая программа курса внеурочной деятельности</w:t>
      </w:r>
    </w:p>
    <w:p w:rsidR="00FF0344" w:rsidRPr="00EE15A0" w:rsidRDefault="00FF0344" w:rsidP="00FF0344">
      <w:pPr>
        <w:jc w:val="center"/>
        <w:rPr>
          <w:b/>
          <w:bCs/>
          <w:color w:val="000000"/>
          <w:sz w:val="36"/>
          <w:szCs w:val="36"/>
        </w:rPr>
      </w:pPr>
    </w:p>
    <w:p w:rsidR="00FF0344" w:rsidRPr="00EE15A0" w:rsidRDefault="00FF0344" w:rsidP="00FF0344">
      <w:pPr>
        <w:jc w:val="center"/>
        <w:rPr>
          <w:b/>
          <w:bCs/>
          <w:color w:val="000000"/>
          <w:sz w:val="36"/>
          <w:szCs w:val="36"/>
        </w:rPr>
      </w:pPr>
      <w:r w:rsidRPr="00EE15A0">
        <w:rPr>
          <w:b/>
          <w:bCs/>
          <w:color w:val="000000"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</w:rPr>
        <w:t>Шахматы</w:t>
      </w:r>
      <w:r w:rsidRPr="00EE15A0">
        <w:rPr>
          <w:b/>
          <w:bCs/>
          <w:color w:val="000000"/>
          <w:sz w:val="36"/>
          <w:szCs w:val="36"/>
        </w:rPr>
        <w:t>»</w:t>
      </w:r>
    </w:p>
    <w:p w:rsidR="00FF0344" w:rsidRPr="00EE15A0" w:rsidRDefault="00FF0344" w:rsidP="00FF0344">
      <w:pPr>
        <w:rPr>
          <w:b/>
          <w:color w:val="000000"/>
          <w:sz w:val="36"/>
          <w:szCs w:val="36"/>
        </w:rPr>
      </w:pPr>
    </w:p>
    <w:p w:rsidR="00FF0344" w:rsidRDefault="00FF0344" w:rsidP="00FF0344">
      <w:pPr>
        <w:jc w:val="center"/>
        <w:rPr>
          <w:b/>
          <w:color w:val="000000"/>
          <w:sz w:val="36"/>
          <w:szCs w:val="36"/>
        </w:rPr>
      </w:pPr>
    </w:p>
    <w:p w:rsidR="00FF0344" w:rsidRPr="00EE15A0" w:rsidRDefault="00FF0344" w:rsidP="00FF0344">
      <w:pPr>
        <w:jc w:val="center"/>
        <w:rPr>
          <w:b/>
          <w:color w:val="000000"/>
          <w:sz w:val="36"/>
          <w:szCs w:val="36"/>
        </w:rPr>
      </w:pPr>
      <w:r w:rsidRPr="00EE15A0">
        <w:rPr>
          <w:b/>
          <w:color w:val="000000"/>
          <w:sz w:val="36"/>
          <w:szCs w:val="36"/>
        </w:rPr>
        <w:t>на 2021-2022 учебный год</w:t>
      </w:r>
    </w:p>
    <w:p w:rsidR="00FF0344" w:rsidRDefault="00FF0344" w:rsidP="00FF034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F0344" w:rsidRDefault="00FF0344" w:rsidP="00FF034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344" w:rsidRDefault="00FF0344" w:rsidP="00FF0344">
      <w:pPr>
        <w:rPr>
          <w:sz w:val="28"/>
          <w:szCs w:val="28"/>
        </w:rPr>
      </w:pP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jc w:val="right"/>
        <w:rPr>
          <w:szCs w:val="24"/>
        </w:rPr>
      </w:pPr>
      <w:r>
        <w:rPr>
          <w:szCs w:val="24"/>
        </w:rPr>
        <w:t>Составитель:</w:t>
      </w:r>
    </w:p>
    <w:p w:rsidR="00FF0344" w:rsidRDefault="00FF0344" w:rsidP="00FF0344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учитель технологии </w:t>
      </w:r>
    </w:p>
    <w:p w:rsidR="00FF0344" w:rsidRPr="00EE15A0" w:rsidRDefault="00FF0344" w:rsidP="00FF0344">
      <w:pPr>
        <w:jc w:val="right"/>
        <w:rPr>
          <w:szCs w:val="24"/>
        </w:rPr>
      </w:pPr>
      <w:r>
        <w:rPr>
          <w:szCs w:val="24"/>
        </w:rPr>
        <w:t>Исламова Рамиля Радиковна</w:t>
      </w: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jc w:val="center"/>
        <w:rPr>
          <w:sz w:val="28"/>
          <w:szCs w:val="28"/>
        </w:rPr>
      </w:pPr>
    </w:p>
    <w:p w:rsidR="00FF0344" w:rsidRDefault="00FF0344" w:rsidP="00FF0344">
      <w:pPr>
        <w:rPr>
          <w:sz w:val="28"/>
          <w:szCs w:val="28"/>
        </w:rPr>
      </w:pPr>
    </w:p>
    <w:p w:rsidR="00FF0344" w:rsidRPr="00133CAF" w:rsidRDefault="00FF0344" w:rsidP="00FF0344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AE7ADF" w:rsidRDefault="00AE7ADF" w:rsidP="00AE7ADF"/>
    <w:p w:rsidR="00FF0344" w:rsidRDefault="00FF0344" w:rsidP="00AE7ADF"/>
    <w:p w:rsidR="00FF0344" w:rsidRDefault="00FF0344" w:rsidP="00AE7ADF"/>
    <w:p w:rsidR="00FF0344" w:rsidRDefault="00FF0344" w:rsidP="00AE7ADF"/>
    <w:p w:rsidR="00044AFC" w:rsidRDefault="00044AFC" w:rsidP="00AE7ADF"/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3A238C">
        <w:rPr>
          <w:rFonts w:eastAsia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3A238C">
        <w:rPr>
          <w:rFonts w:eastAsia="Times New Roman"/>
          <w:b/>
          <w:sz w:val="28"/>
          <w:szCs w:val="28"/>
          <w:lang w:eastAsia="ru-RU"/>
        </w:rPr>
        <w:t>«Средняя общеобразовательная школа села Нижние Лемезы»</w:t>
      </w:r>
    </w:p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3A238C">
        <w:rPr>
          <w:rFonts w:eastAsia="Times New Roman"/>
          <w:b/>
          <w:sz w:val="28"/>
          <w:szCs w:val="28"/>
          <w:lang w:eastAsia="ru-RU"/>
        </w:rPr>
        <w:t>муниципального района Иглинский район Республики Башкортостан</w:t>
      </w:r>
    </w:p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val="be-BY" w:eastAsia="ru-RU"/>
        </w:rPr>
      </w:pPr>
    </w:p>
    <w:tbl>
      <w:tblPr>
        <w:tblW w:w="5200" w:type="pct"/>
        <w:tblInd w:w="-318" w:type="dxa"/>
        <w:tblLook w:val="01E0" w:firstRow="1" w:lastRow="1" w:firstColumn="1" w:lastColumn="1" w:noHBand="0" w:noVBand="0"/>
      </w:tblPr>
      <w:tblGrid>
        <w:gridCol w:w="2911"/>
        <w:gridCol w:w="3362"/>
        <w:gridCol w:w="3681"/>
      </w:tblGrid>
      <w:tr w:rsidR="00044AFC" w:rsidRPr="003A238C" w:rsidTr="00044AFC">
        <w:trPr>
          <w:trHeight w:val="2304"/>
        </w:trPr>
        <w:tc>
          <w:tcPr>
            <w:tcW w:w="1462" w:type="pct"/>
          </w:tcPr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Рассмотрено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на заседании ШМО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протокол № ____ от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«</w:t>
            </w:r>
            <w:r w:rsidR="00EE15A0">
              <w:rPr>
                <w:rFonts w:eastAsia="Times New Roman"/>
                <w:sz w:val="22"/>
                <w:u w:val="single"/>
              </w:rPr>
              <w:t>____</w:t>
            </w:r>
            <w:r w:rsidR="00EE15A0">
              <w:rPr>
                <w:rFonts w:eastAsia="Times New Roman"/>
                <w:sz w:val="22"/>
              </w:rPr>
              <w:t xml:space="preserve">»________ </w:t>
            </w:r>
            <w:r w:rsidRPr="003A238C">
              <w:rPr>
                <w:rFonts w:eastAsia="Times New Roman"/>
                <w:sz w:val="22"/>
              </w:rPr>
              <w:t>20</w:t>
            </w:r>
            <w:r w:rsidRPr="00032BA3">
              <w:rPr>
                <w:rFonts w:eastAsia="Times New Roman"/>
                <w:sz w:val="22"/>
              </w:rPr>
              <w:t>21</w:t>
            </w:r>
            <w:r w:rsidRPr="003A238C">
              <w:rPr>
                <w:rFonts w:eastAsia="Times New Roman"/>
                <w:sz w:val="22"/>
              </w:rPr>
              <w:t>г.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689" w:type="pct"/>
          </w:tcPr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Согласовано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заместител</w:t>
            </w:r>
            <w:r w:rsidRPr="003A238C">
              <w:rPr>
                <w:rFonts w:eastAsia="Times New Roman"/>
                <w:sz w:val="22"/>
                <w:lang w:val="be-BY"/>
              </w:rPr>
              <w:t>ем  директора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школы  по УВР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____</w:t>
            </w:r>
            <w:r w:rsidRPr="003A238C">
              <w:rPr>
                <w:rFonts w:eastAsia="Times New Roman"/>
                <w:sz w:val="22"/>
                <w:lang w:val="be-BY"/>
              </w:rPr>
              <w:t>/</w:t>
            </w:r>
            <w:r w:rsidRPr="003A238C">
              <w:rPr>
                <w:rFonts w:eastAsia="Times New Roman"/>
                <w:sz w:val="22"/>
              </w:rPr>
              <w:t>Азнабаева Ф.З.</w:t>
            </w:r>
            <w:r w:rsidRPr="003A238C">
              <w:rPr>
                <w:rFonts w:eastAsia="Times New Roman"/>
                <w:sz w:val="22"/>
                <w:lang w:val="be-BY"/>
              </w:rPr>
              <w:t>/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«</w:t>
            </w:r>
            <w:r w:rsidR="00EE15A0">
              <w:rPr>
                <w:rFonts w:eastAsia="Times New Roman"/>
                <w:sz w:val="22"/>
                <w:u w:val="single"/>
              </w:rPr>
              <w:t>____</w:t>
            </w:r>
            <w:r w:rsidR="00EE15A0">
              <w:rPr>
                <w:rFonts w:eastAsia="Times New Roman"/>
                <w:sz w:val="22"/>
              </w:rPr>
              <w:t xml:space="preserve">»___________ </w:t>
            </w:r>
            <w:r w:rsidRPr="003A238C">
              <w:rPr>
                <w:rFonts w:eastAsia="Times New Roman"/>
                <w:sz w:val="22"/>
              </w:rPr>
              <w:t>20</w:t>
            </w:r>
            <w:r w:rsidRPr="003A238C">
              <w:rPr>
                <w:rFonts w:eastAsia="Times New Roman"/>
                <w:sz w:val="22"/>
                <w:lang w:val="en-US"/>
              </w:rPr>
              <w:t>21</w:t>
            </w:r>
            <w:r w:rsidRPr="003A238C">
              <w:rPr>
                <w:rFonts w:eastAsia="Times New Roman"/>
                <w:sz w:val="22"/>
              </w:rPr>
              <w:t>г.</w:t>
            </w:r>
          </w:p>
        </w:tc>
        <w:tc>
          <w:tcPr>
            <w:tcW w:w="1850" w:type="pct"/>
          </w:tcPr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Утверждено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приказом № __ от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«___»______2021 г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3A238C">
              <w:rPr>
                <w:rFonts w:eastAsia="Times New Roman"/>
                <w:sz w:val="22"/>
              </w:rPr>
              <w:t>директора школы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  <w:lang w:val="be-BY"/>
              </w:rPr>
            </w:pPr>
            <w:r w:rsidRPr="003A238C">
              <w:rPr>
                <w:rFonts w:eastAsia="Times New Roman"/>
                <w:sz w:val="22"/>
              </w:rPr>
              <w:t>____/ Харунова Т.А./</w:t>
            </w:r>
          </w:p>
          <w:p w:rsidR="00044AFC" w:rsidRPr="003A238C" w:rsidRDefault="00EE15A0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«____»____________ </w:t>
            </w:r>
            <w:r w:rsidR="00044AFC" w:rsidRPr="003A238C">
              <w:rPr>
                <w:rFonts w:eastAsia="Times New Roman"/>
                <w:sz w:val="22"/>
              </w:rPr>
              <w:t>20</w:t>
            </w:r>
            <w:r w:rsidR="00044AFC" w:rsidRPr="003A238C">
              <w:rPr>
                <w:rFonts w:eastAsia="Times New Roman"/>
                <w:sz w:val="22"/>
                <w:lang w:val="en-US"/>
              </w:rPr>
              <w:t>21</w:t>
            </w:r>
            <w:r w:rsidR="00044AFC" w:rsidRPr="003A238C">
              <w:rPr>
                <w:rFonts w:eastAsia="Times New Roman"/>
                <w:sz w:val="22"/>
              </w:rPr>
              <w:t xml:space="preserve"> г.</w:t>
            </w:r>
          </w:p>
          <w:p w:rsidR="00044AFC" w:rsidRPr="003A238C" w:rsidRDefault="00044AFC" w:rsidP="00044AFC">
            <w:pPr>
              <w:tabs>
                <w:tab w:val="left" w:pos="9288"/>
              </w:tabs>
              <w:autoSpaceDN w:val="0"/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</w:tc>
      </w:tr>
    </w:tbl>
    <w:p w:rsidR="00044AFC" w:rsidRPr="003A238C" w:rsidRDefault="00044AFC" w:rsidP="00044AFC">
      <w:pPr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44AFC" w:rsidRDefault="00044AFC" w:rsidP="00044AFC">
      <w:pPr>
        <w:jc w:val="center"/>
        <w:rPr>
          <w:b/>
          <w:bCs/>
          <w:color w:val="000000"/>
          <w:sz w:val="28"/>
          <w:szCs w:val="28"/>
        </w:rPr>
      </w:pPr>
    </w:p>
    <w:p w:rsidR="00044AFC" w:rsidRDefault="00044AFC" w:rsidP="00044AFC">
      <w:pPr>
        <w:jc w:val="center"/>
        <w:rPr>
          <w:b/>
          <w:bCs/>
          <w:color w:val="000000"/>
          <w:sz w:val="28"/>
          <w:szCs w:val="28"/>
        </w:rPr>
      </w:pPr>
    </w:p>
    <w:p w:rsidR="00044AFC" w:rsidRDefault="00044AFC" w:rsidP="00044AFC">
      <w:pPr>
        <w:jc w:val="center"/>
        <w:rPr>
          <w:b/>
          <w:bCs/>
          <w:color w:val="000000"/>
          <w:sz w:val="28"/>
          <w:szCs w:val="28"/>
        </w:rPr>
      </w:pPr>
    </w:p>
    <w:p w:rsidR="00044AFC" w:rsidRDefault="00044AFC" w:rsidP="00044AFC">
      <w:pPr>
        <w:jc w:val="center"/>
        <w:rPr>
          <w:b/>
          <w:bCs/>
          <w:color w:val="000000"/>
          <w:sz w:val="28"/>
          <w:szCs w:val="28"/>
        </w:rPr>
      </w:pPr>
    </w:p>
    <w:p w:rsidR="00044AFC" w:rsidRPr="00EE15A0" w:rsidRDefault="006477ED" w:rsidP="00EE15A0">
      <w:pPr>
        <w:jc w:val="center"/>
        <w:rPr>
          <w:b/>
          <w:bCs/>
          <w:color w:val="000000"/>
          <w:sz w:val="36"/>
          <w:szCs w:val="36"/>
        </w:rPr>
      </w:pPr>
      <w:r w:rsidRPr="00EE15A0">
        <w:rPr>
          <w:b/>
          <w:bCs/>
          <w:color w:val="000000"/>
          <w:sz w:val="36"/>
          <w:szCs w:val="36"/>
        </w:rPr>
        <w:t>Рабочая программа курса внеурочной деятельности</w:t>
      </w:r>
    </w:p>
    <w:p w:rsidR="006477ED" w:rsidRPr="00EE15A0" w:rsidRDefault="006477ED" w:rsidP="00EE15A0">
      <w:pPr>
        <w:jc w:val="center"/>
        <w:rPr>
          <w:b/>
          <w:bCs/>
          <w:color w:val="000000"/>
          <w:sz w:val="36"/>
          <w:szCs w:val="36"/>
        </w:rPr>
      </w:pPr>
    </w:p>
    <w:p w:rsidR="00044AFC" w:rsidRPr="00EE15A0" w:rsidRDefault="00044AFC" w:rsidP="00EE15A0">
      <w:pPr>
        <w:jc w:val="center"/>
        <w:rPr>
          <w:b/>
          <w:bCs/>
          <w:color w:val="000000"/>
          <w:sz w:val="36"/>
          <w:szCs w:val="36"/>
        </w:rPr>
      </w:pPr>
      <w:r w:rsidRPr="00EE15A0">
        <w:rPr>
          <w:b/>
          <w:bCs/>
          <w:color w:val="000000"/>
          <w:sz w:val="36"/>
          <w:szCs w:val="36"/>
        </w:rPr>
        <w:t>«</w:t>
      </w:r>
      <w:r w:rsidR="00EE15A0">
        <w:rPr>
          <w:b/>
          <w:bCs/>
          <w:color w:val="000000"/>
          <w:sz w:val="36"/>
          <w:szCs w:val="36"/>
        </w:rPr>
        <w:t>Шахматы</w:t>
      </w:r>
      <w:r w:rsidRPr="00EE15A0">
        <w:rPr>
          <w:b/>
          <w:bCs/>
          <w:color w:val="000000"/>
          <w:sz w:val="36"/>
          <w:szCs w:val="36"/>
        </w:rPr>
        <w:t>»</w:t>
      </w:r>
    </w:p>
    <w:p w:rsidR="00EE15A0" w:rsidRDefault="00EE15A0" w:rsidP="00EE15A0">
      <w:pPr>
        <w:jc w:val="center"/>
        <w:rPr>
          <w:b/>
          <w:color w:val="000000"/>
          <w:sz w:val="36"/>
          <w:szCs w:val="36"/>
        </w:rPr>
      </w:pPr>
    </w:p>
    <w:p w:rsidR="00044AFC" w:rsidRPr="00EE15A0" w:rsidRDefault="00EE15A0" w:rsidP="00EE15A0">
      <w:pPr>
        <w:jc w:val="center"/>
        <w:rPr>
          <w:b/>
          <w:color w:val="000000"/>
          <w:sz w:val="36"/>
          <w:szCs w:val="36"/>
        </w:rPr>
      </w:pPr>
      <w:r w:rsidRPr="00EE15A0">
        <w:rPr>
          <w:b/>
          <w:color w:val="000000"/>
          <w:sz w:val="36"/>
          <w:szCs w:val="36"/>
        </w:rPr>
        <w:t>с использованием оборудования центра «Точка Роста»</w:t>
      </w:r>
    </w:p>
    <w:p w:rsidR="00EE15A0" w:rsidRDefault="00EE15A0" w:rsidP="00EE15A0">
      <w:pPr>
        <w:jc w:val="center"/>
        <w:rPr>
          <w:b/>
          <w:color w:val="000000"/>
          <w:sz w:val="36"/>
          <w:szCs w:val="36"/>
        </w:rPr>
      </w:pPr>
    </w:p>
    <w:p w:rsidR="00EE15A0" w:rsidRPr="00EE15A0" w:rsidRDefault="00EE15A0" w:rsidP="00EE15A0">
      <w:pPr>
        <w:jc w:val="center"/>
        <w:rPr>
          <w:b/>
          <w:color w:val="000000"/>
          <w:sz w:val="36"/>
          <w:szCs w:val="36"/>
        </w:rPr>
      </w:pPr>
      <w:r w:rsidRPr="00EE15A0">
        <w:rPr>
          <w:b/>
          <w:color w:val="000000"/>
          <w:sz w:val="36"/>
          <w:szCs w:val="36"/>
        </w:rPr>
        <w:t>на 2021-2022 учебный год</w:t>
      </w:r>
    </w:p>
    <w:p w:rsidR="00044AFC" w:rsidRDefault="00044AFC" w:rsidP="00044AF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44AFC" w:rsidRDefault="00044AFC" w:rsidP="00044AF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AFC" w:rsidRDefault="00044AFC" w:rsidP="00044AFC">
      <w:pPr>
        <w:rPr>
          <w:sz w:val="28"/>
          <w:szCs w:val="28"/>
        </w:rPr>
      </w:pPr>
    </w:p>
    <w:p w:rsidR="00044AFC" w:rsidRDefault="00044AFC" w:rsidP="00044AFC">
      <w:pPr>
        <w:jc w:val="center"/>
        <w:rPr>
          <w:sz w:val="28"/>
          <w:szCs w:val="28"/>
        </w:rPr>
      </w:pPr>
    </w:p>
    <w:p w:rsidR="00044AFC" w:rsidRDefault="00044AFC" w:rsidP="00044AFC">
      <w:pPr>
        <w:jc w:val="center"/>
        <w:rPr>
          <w:sz w:val="28"/>
          <w:szCs w:val="28"/>
        </w:rPr>
      </w:pPr>
    </w:p>
    <w:p w:rsidR="00044AFC" w:rsidRDefault="00044AFC" w:rsidP="00044AFC">
      <w:pPr>
        <w:jc w:val="center"/>
        <w:rPr>
          <w:sz w:val="28"/>
          <w:szCs w:val="28"/>
        </w:rPr>
      </w:pPr>
    </w:p>
    <w:p w:rsidR="00EE15A0" w:rsidRDefault="00EE15A0" w:rsidP="00EE15A0">
      <w:pPr>
        <w:jc w:val="right"/>
        <w:rPr>
          <w:szCs w:val="24"/>
        </w:rPr>
      </w:pPr>
      <w:r>
        <w:rPr>
          <w:szCs w:val="24"/>
        </w:rPr>
        <w:t>Составитель:</w:t>
      </w:r>
    </w:p>
    <w:p w:rsidR="00044AFC" w:rsidRDefault="00EE15A0" w:rsidP="00EE15A0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учитель технологии </w:t>
      </w:r>
    </w:p>
    <w:p w:rsidR="00EE15A0" w:rsidRPr="00EE15A0" w:rsidRDefault="00EE15A0" w:rsidP="00EE15A0">
      <w:pPr>
        <w:jc w:val="right"/>
        <w:rPr>
          <w:szCs w:val="24"/>
        </w:rPr>
      </w:pPr>
      <w:r>
        <w:rPr>
          <w:szCs w:val="24"/>
        </w:rPr>
        <w:t>Исламова Рамиля Радиковна</w:t>
      </w:r>
    </w:p>
    <w:p w:rsidR="00044AFC" w:rsidRDefault="00044AFC" w:rsidP="00CC1C9A">
      <w:pPr>
        <w:rPr>
          <w:sz w:val="28"/>
          <w:szCs w:val="28"/>
        </w:rPr>
      </w:pPr>
    </w:p>
    <w:p w:rsidR="00044AFC" w:rsidRDefault="00044AFC" w:rsidP="00EE15A0">
      <w:pPr>
        <w:rPr>
          <w:sz w:val="28"/>
          <w:szCs w:val="28"/>
        </w:rPr>
      </w:pPr>
    </w:p>
    <w:p w:rsidR="00756947" w:rsidRPr="00CC1C9A" w:rsidRDefault="00CC1C9A" w:rsidP="00CC1C9A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Pr="00677CA7">
        <w:rPr>
          <w:b/>
          <w:sz w:val="28"/>
          <w:szCs w:val="28"/>
        </w:rPr>
        <w:lastRenderedPageBreak/>
        <w:t>Пояснительная записка</w:t>
      </w:r>
    </w:p>
    <w:p w:rsidR="00AE7ADF" w:rsidRPr="00677CA7" w:rsidRDefault="00AE7ADF" w:rsidP="00677CA7">
      <w:pPr>
        <w:spacing w:line="360" w:lineRule="auto"/>
        <w:ind w:firstLine="284"/>
        <w:rPr>
          <w:sz w:val="28"/>
          <w:szCs w:val="28"/>
        </w:rPr>
      </w:pPr>
      <w:r w:rsidRPr="00677CA7">
        <w:rPr>
          <w:sz w:val="28"/>
          <w:szCs w:val="28"/>
        </w:rPr>
        <w:t>Данная программа разработана на основе требований ФГОС второго поколения. Она составлена с учетом  «Конвенции о правах ребенка», положений Федерального закона «Об образовании», образовательных запросов обучающихся, интересов  их родителей</w:t>
      </w:r>
      <w:r w:rsidR="00933662"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</w:rPr>
        <w:t xml:space="preserve">и предназначена для организации внеурочной деятельности школьников. 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Направленность </w:t>
      </w:r>
      <w:r w:rsidRPr="00677CA7">
        <w:rPr>
          <w:sz w:val="28"/>
          <w:szCs w:val="28"/>
        </w:rPr>
        <w:t>образовательной программы  «Шахматы» - физкультурно-спортивная.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Содержание программы направлено на приобщение детей к шахматам и максимально быстрое спортивное совершенствование игроков до уровня 1 – 3 разрядов.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Актуальность. </w:t>
      </w:r>
      <w:r w:rsidRPr="00677CA7">
        <w:rPr>
          <w:sz w:val="28"/>
          <w:szCs w:val="28"/>
        </w:rPr>
        <w:t>Шахматы – это приятный путь упражнения и развития отдельных свойств человеческой натуры. Занятия этой игрой способствуют развитию многих познавательных психических процессов, таких как мышление, внимание, память, воображение. Ребёнок учится мыслить логически и творчески. Занятия шахматами формируют важные личностные качества: внимательность, последовательность, организованность и другие.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Программа составлена на основе авторской системы подготовки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 xml:space="preserve"> - </w:t>
      </w:r>
      <w:r w:rsidRPr="00677CA7">
        <w:rPr>
          <w:sz w:val="28"/>
          <w:szCs w:val="28"/>
          <w:lang w:val="en-US"/>
        </w:rPr>
        <w:t>II</w:t>
      </w:r>
      <w:r w:rsidRPr="00677CA7">
        <w:rPr>
          <w:sz w:val="28"/>
          <w:szCs w:val="28"/>
        </w:rPr>
        <w:t xml:space="preserve"> разрядов, разработанной международными гроссмейстерами и опытными тренерами Чеховым В., Архиповым С., Комляковым В.  и  личного педагогического опыта. Результатом реализации данной системы является  достижение ребенком, не имеющего предварительной подготовки, уровня 1-го разряда, при условии выполнения им всех требований, предъявляемых педагогом в соответствии с данной программой.</w:t>
      </w:r>
    </w:p>
    <w:p w:rsidR="00AE7ADF" w:rsidRPr="00677CA7" w:rsidRDefault="00AE7ADF" w:rsidP="00677CA7">
      <w:pPr>
        <w:widowControl w:val="0"/>
        <w:autoSpaceDE w:val="0"/>
        <w:autoSpaceDN w:val="0"/>
        <w:adjustRightInd w:val="0"/>
        <w:spacing w:line="360" w:lineRule="auto"/>
        <w:ind w:firstLine="860"/>
        <w:rPr>
          <w:sz w:val="28"/>
          <w:szCs w:val="28"/>
        </w:rPr>
      </w:pPr>
      <w:r w:rsidRPr="00677CA7">
        <w:rPr>
          <w:b/>
          <w:sz w:val="28"/>
          <w:szCs w:val="28"/>
        </w:rPr>
        <w:t>Педагогическая целесообразность</w:t>
      </w:r>
      <w:r w:rsidRPr="00677CA7">
        <w:rPr>
          <w:sz w:val="28"/>
          <w:szCs w:val="28"/>
        </w:rPr>
        <w:t>. Шахматное образование включает в себя повышение уровня общей образованности детей,  знакомство с теорией и практикой шахматной игры, развитие мыслительных способностей и интел</w:t>
      </w:r>
      <w:r w:rsidRPr="00677CA7">
        <w:rPr>
          <w:sz w:val="28"/>
          <w:szCs w:val="28"/>
        </w:rPr>
        <w:softHyphen/>
        <w:t>лектуального потенциала, воспитание у детей навыков волевой регуляции характера.</w:t>
      </w:r>
    </w:p>
    <w:p w:rsidR="00AE7ADF" w:rsidRPr="00677CA7" w:rsidRDefault="00AE7ADF" w:rsidP="00677CA7">
      <w:pPr>
        <w:widowControl w:val="0"/>
        <w:autoSpaceDE w:val="0"/>
        <w:autoSpaceDN w:val="0"/>
        <w:adjustRightInd w:val="0"/>
        <w:spacing w:line="360" w:lineRule="auto"/>
        <w:ind w:firstLine="860"/>
        <w:rPr>
          <w:sz w:val="28"/>
          <w:szCs w:val="28"/>
        </w:rPr>
      </w:pPr>
      <w:r w:rsidRPr="00677CA7">
        <w:rPr>
          <w:sz w:val="28"/>
          <w:szCs w:val="28"/>
        </w:rPr>
        <w:t xml:space="preserve">Отличительной особенностью программы является использование </w:t>
      </w:r>
      <w:r w:rsidRPr="00677CA7">
        <w:rPr>
          <w:sz w:val="28"/>
          <w:szCs w:val="28"/>
        </w:rPr>
        <w:lastRenderedPageBreak/>
        <w:t>метода обучения - «сеанс одновременной игры». Такой подход даёт положительный результат как для развития способностей ребенка к шахматам, являясь мотивацией к дальнейшим успехам, так и для более быстрого вхождения обучающихся в соревновательный процесс. Сеанс одновременной игры дает не только педагог, но и старшие ребята. Для ребят из старших групп такой метод позволяет получать навыки одновременной игры, а для педагога отследить результаты обучения.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>Цель программы</w:t>
      </w:r>
      <w:r w:rsidRPr="00677CA7">
        <w:rPr>
          <w:b/>
          <w:i/>
          <w:sz w:val="28"/>
          <w:szCs w:val="28"/>
        </w:rPr>
        <w:t xml:space="preserve"> –</w:t>
      </w:r>
      <w:r w:rsidRPr="00677CA7">
        <w:rPr>
          <w:sz w:val="28"/>
          <w:szCs w:val="28"/>
        </w:rPr>
        <w:t xml:space="preserve"> обучение детей игре в шахматы и совершенствование её качества до уровня первого разряда.</w:t>
      </w:r>
    </w:p>
    <w:p w:rsidR="00AE7ADF" w:rsidRPr="00677CA7" w:rsidRDefault="00AE7ADF" w:rsidP="00677CA7">
      <w:pPr>
        <w:spacing w:line="360" w:lineRule="auto"/>
        <w:ind w:firstLine="70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 программы: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Обучение детей правилам игры в шахматы.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Дать общее понятие о дебюте.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Обучение постановке простейших матов.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Обучение умению разыгрывать простейший эндшпиль.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Преодоление вместе с детьми «беззевкового барьера».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Развитие комбинационного зрения.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Формирование отношения к шахматам как искусству, спорту, науке.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Обучение правилам выступления на соревнованиях.</w:t>
      </w:r>
    </w:p>
    <w:p w:rsidR="00AE7ADF" w:rsidRPr="00677CA7" w:rsidRDefault="00AE7ADF" w:rsidP="00677CA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Воспитание  и соблюдение норм спортивного поведения.</w:t>
      </w:r>
    </w:p>
    <w:p w:rsidR="00AE7ADF" w:rsidRPr="00677CA7" w:rsidRDefault="00AE7ADF" w:rsidP="00677CA7">
      <w:pPr>
        <w:spacing w:line="360" w:lineRule="auto"/>
        <w:ind w:firstLine="708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Сроки реализации программы</w:t>
      </w:r>
      <w:r w:rsidRPr="00677CA7">
        <w:rPr>
          <w:sz w:val="28"/>
          <w:szCs w:val="28"/>
        </w:rPr>
        <w:t xml:space="preserve"> </w:t>
      </w:r>
    </w:p>
    <w:p w:rsidR="00AE7ADF" w:rsidRPr="00677CA7" w:rsidRDefault="00AE7ADF" w:rsidP="00677CA7">
      <w:pPr>
        <w:spacing w:line="360" w:lineRule="auto"/>
        <w:ind w:right="-81" w:firstLine="426"/>
        <w:rPr>
          <w:bCs/>
          <w:position w:val="-6"/>
          <w:sz w:val="28"/>
          <w:szCs w:val="28"/>
        </w:rPr>
      </w:pPr>
      <w:r w:rsidRPr="00677CA7">
        <w:rPr>
          <w:sz w:val="28"/>
          <w:szCs w:val="28"/>
        </w:rPr>
        <w:t>Про</w:t>
      </w:r>
      <w:r w:rsidR="004351C7">
        <w:rPr>
          <w:sz w:val="28"/>
          <w:szCs w:val="28"/>
        </w:rPr>
        <w:t>грамма «Шахматы» рассчитана на 1 год</w:t>
      </w:r>
      <w:r w:rsidRPr="00677CA7">
        <w:rPr>
          <w:sz w:val="28"/>
          <w:szCs w:val="28"/>
        </w:rPr>
        <w:t xml:space="preserve"> обучения для детей в возрас</w:t>
      </w:r>
      <w:r w:rsidR="00EC5ADA" w:rsidRPr="00677CA7">
        <w:rPr>
          <w:sz w:val="28"/>
          <w:szCs w:val="28"/>
        </w:rPr>
        <w:t>те от 7</w:t>
      </w:r>
      <w:r w:rsidRPr="00677CA7">
        <w:rPr>
          <w:sz w:val="28"/>
          <w:szCs w:val="28"/>
        </w:rPr>
        <w:t xml:space="preserve"> до 14 лет. Принимаются все желающие дети. Во время приема и формирования групп проводится первичная диагностика знаний, умений и навыков.</w:t>
      </w:r>
    </w:p>
    <w:p w:rsidR="00AE7ADF" w:rsidRPr="00677CA7" w:rsidRDefault="00AE7ADF" w:rsidP="00677CA7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Формы и режим занятий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Занятия </w:t>
      </w:r>
      <w:r w:rsidRPr="00677CA7">
        <w:rPr>
          <w:sz w:val="28"/>
          <w:szCs w:val="28"/>
        </w:rPr>
        <w:t>проводятся</w:t>
      </w:r>
      <w:r w:rsidR="00EC5ADA" w:rsidRPr="00677CA7">
        <w:rPr>
          <w:sz w:val="28"/>
          <w:szCs w:val="28"/>
        </w:rPr>
        <w:t xml:space="preserve"> </w:t>
      </w:r>
      <w:r w:rsidR="00032BA3">
        <w:rPr>
          <w:sz w:val="28"/>
          <w:szCs w:val="28"/>
        </w:rPr>
        <w:t>1 день 2 часа</w:t>
      </w:r>
      <w:r w:rsidR="00C74DAC">
        <w:rPr>
          <w:sz w:val="28"/>
          <w:szCs w:val="28"/>
        </w:rPr>
        <w:t xml:space="preserve">, в две недели 1 раз по 1 часу. 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Количество детей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1 год обучения - 15 человек</w:t>
      </w:r>
      <w:r w:rsidR="00A52988">
        <w:rPr>
          <w:sz w:val="28"/>
          <w:szCs w:val="28"/>
        </w:rPr>
        <w:t>; (2</w:t>
      </w:r>
      <w:r w:rsidRPr="00677CA7">
        <w:rPr>
          <w:sz w:val="28"/>
          <w:szCs w:val="28"/>
        </w:rPr>
        <w:t xml:space="preserve"> группы)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Занятия проводятся в групповой форме при изложении теоретических основ и разборе партий. Практическая часть занятия носит ярко-выраженный индивидуальный характер.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 xml:space="preserve">На первом году обучения у детей формируется  «психология успеха».  Важно, чтобы не происходило распыления внимания на несколько направлений работы, в связи с этим происходит последовательное освоение тем. 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Основной упор при подготовке начинающих шахматистов 1-го года обучения делается на изучение основ игры в шахматы на практике, так как это самый верный способ достижения «беззевкового барьера» - то, что необходимо шахматисту для выполнения 1 разряда. Достичь «беззевковый барьер» - значит выйти на такой уровень игры, когда «зевки» (грубые ошибки, связанные с неумением увидеть и отразить элементарные угрозы соперника) станут редчайшим исключением.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Важный момент в системе подготовки детей первого года обучения заключается в обучении активной игре, так как если ни один из соперников во время партии не «зевнёт», то больше шансов на победу у того, кто играет активней. Играть активно - значит предпринимать активные действия (атака слабостей соперника или её подготовка), если это допустимо в условиях конкретной позиции.</w:t>
      </w:r>
    </w:p>
    <w:p w:rsidR="00AE7ADF" w:rsidRPr="004351C7" w:rsidRDefault="00AE7ADF" w:rsidP="004351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Прогнозируемые образовательные результаты и спо</w:t>
      </w:r>
      <w:r w:rsidR="004351C7">
        <w:rPr>
          <w:b/>
          <w:sz w:val="28"/>
          <w:szCs w:val="28"/>
        </w:rPr>
        <w:t>собы проверки</w:t>
      </w:r>
    </w:p>
    <w:p w:rsidR="00AE7ADF" w:rsidRPr="00677CA7" w:rsidRDefault="00AE7ADF" w:rsidP="00677CA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 должен знать: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Правила, необходимые для игры в шахматы на начальном этапе.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Представление о дебюте.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Основные законы разыгрывания дебюта.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Элементарную теорию эндшпиля (простейшие маты одинокому королю).</w:t>
      </w:r>
    </w:p>
    <w:p w:rsidR="00AE7ADF" w:rsidRPr="00677CA7" w:rsidRDefault="00AE7ADF" w:rsidP="00677CA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должен уметь: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Соблюдать основные законы разыгрывания дебюта.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Разыгрывать простейшие эндшпильные позиции (мат одинокому королю ладьёй, двумя ладьями и ферзём).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Находить маты в 1, 2 хода.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Соблюдать правила выступления в соревнованиях и другие нормы спортивного поведения.</w:t>
      </w:r>
    </w:p>
    <w:p w:rsidR="00AE7ADF" w:rsidRPr="00677CA7" w:rsidRDefault="00AE7ADF" w:rsidP="00677CA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Результаты воспитательного  воздействия: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Стремление отстоять свою точку зрения, если ребёнок уверен в её правоте.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Навыки самостоятельной работы.</w:t>
      </w:r>
    </w:p>
    <w:p w:rsidR="00AE7ADF" w:rsidRPr="00677CA7" w:rsidRDefault="00AE7ADF" w:rsidP="00677CA7">
      <w:pPr>
        <w:numPr>
          <w:ilvl w:val="0"/>
          <w:numId w:val="4"/>
        </w:numPr>
        <w:spacing w:line="360" w:lineRule="auto"/>
        <w:ind w:left="567" w:hanging="283"/>
        <w:rPr>
          <w:sz w:val="28"/>
          <w:szCs w:val="28"/>
        </w:rPr>
      </w:pPr>
      <w:r w:rsidRPr="00677CA7">
        <w:rPr>
          <w:sz w:val="28"/>
          <w:szCs w:val="28"/>
        </w:rPr>
        <w:t>Отношение обучающихся к шахматам как искусству.</w:t>
      </w:r>
    </w:p>
    <w:p w:rsidR="00AE7ADF" w:rsidRPr="00677CA7" w:rsidRDefault="00AE7ADF" w:rsidP="00677CA7">
      <w:pPr>
        <w:spacing w:line="360" w:lineRule="auto"/>
        <w:ind w:firstLine="349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Результатом реализации программы является:</w:t>
      </w:r>
    </w:p>
    <w:p w:rsidR="00AE7ADF" w:rsidRPr="00677CA7" w:rsidRDefault="00AE7ADF" w:rsidP="00677C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  <w:r w:rsidRPr="00677CA7">
        <w:rPr>
          <w:sz w:val="28"/>
          <w:szCs w:val="28"/>
        </w:rPr>
        <w:t xml:space="preserve">Усвоение обучающимися стратегических основ шахматной игры, методов долгосрочного и краткосрочного планирования действий во время партии. </w:t>
      </w:r>
    </w:p>
    <w:p w:rsidR="00AE7ADF" w:rsidRPr="00677CA7" w:rsidRDefault="00AE7ADF" w:rsidP="00677C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  <w:r w:rsidRPr="00677CA7">
        <w:rPr>
          <w:sz w:val="28"/>
          <w:szCs w:val="28"/>
        </w:rPr>
        <w:t>Знание всех стратегических элементов шахматной позиции и основных стратегических приёмов в типовых положениях.</w:t>
      </w:r>
    </w:p>
    <w:p w:rsidR="00AE7ADF" w:rsidRPr="00677CA7" w:rsidRDefault="00AE7ADF" w:rsidP="00677C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  <w:r w:rsidRPr="00677CA7">
        <w:rPr>
          <w:sz w:val="28"/>
          <w:szCs w:val="28"/>
        </w:rPr>
        <w:t xml:space="preserve">Освоение детьми способов реализации достигнутого материального и позиционного перевеса в окончаниях, методов шахматной борьбы за ничью в худших позициях. </w:t>
      </w:r>
    </w:p>
    <w:p w:rsidR="00AE7ADF" w:rsidRPr="00677CA7" w:rsidRDefault="00AE7ADF" w:rsidP="00677C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  <w:r w:rsidRPr="00677CA7">
        <w:rPr>
          <w:sz w:val="28"/>
          <w:szCs w:val="28"/>
        </w:rPr>
        <w:t>Комплексное формирование основ шахматной культуры.</w:t>
      </w:r>
    </w:p>
    <w:p w:rsidR="00AE7ADF" w:rsidRPr="00677CA7" w:rsidRDefault="00AE7ADF" w:rsidP="00677CA7">
      <w:pPr>
        <w:widowControl w:val="0"/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С целью контроля  качества усвоения программы</w:t>
      </w:r>
      <w:r w:rsidRPr="00677CA7">
        <w:rPr>
          <w:b/>
          <w:i/>
          <w:sz w:val="28"/>
          <w:szCs w:val="28"/>
        </w:rPr>
        <w:t xml:space="preserve"> </w:t>
      </w:r>
      <w:r w:rsidRPr="00677CA7">
        <w:rPr>
          <w:sz w:val="28"/>
          <w:szCs w:val="28"/>
        </w:rPr>
        <w:t>два раза в год проводятся внутренние турниры, которые служат не только практической тренировкой, но и эффективным средством оценки достигнутых результатов.</w:t>
      </w:r>
    </w:p>
    <w:p w:rsidR="00AE7ADF" w:rsidRPr="00677CA7" w:rsidRDefault="00AE7ADF" w:rsidP="00677CA7">
      <w:pPr>
        <w:pStyle w:val="a9"/>
        <w:spacing w:line="360" w:lineRule="auto"/>
        <w:ind w:left="1440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Формы подведения итогов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Основным показателем усвоения шахматных знаний, умений и навыков,  является практическая игра. Таким образом, педагог постоянно делает выводы о подготовленности ребёнка, наблюдая за его игрой с другими юными шахматистами или с педагогом, которая происходит практически на каждом занятии. Помимо этого в течение учебного года предполагается участие детей в соревнованиях, проходящих в школах, шахматных клубах Москвы, что также является серьёзной проверкой уровня их подготовки. </w:t>
      </w:r>
      <w:r w:rsidRPr="00677CA7">
        <w:rPr>
          <w:sz w:val="28"/>
          <w:szCs w:val="28"/>
        </w:rPr>
        <w:lastRenderedPageBreak/>
        <w:t>Периодически на занятиях проводятся контрольные партии, позволяющие осуществить диагностику уровня усвоения знаний, умений и навыков.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Два раза в год проводятся внутренние турниры, которые являются практической тренировкой  и эффективным средством оценки достигнутых результатов.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В целях диагностики умения ставить мат в 1, 2 и 3 хода проводится  контрольное решение позиций отдельно с каждым обучающимся или совместно всей группой. Для проверки усвоения теоретических знаний могут использоваться тесты. ( см. приложение , сегодня отсканирую на работе )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Изменения, касающиеся личностных качеств, фиксируются педагогом в процессе занятий. </w:t>
      </w:r>
    </w:p>
    <w:p w:rsidR="00410B1A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Результаты основных диагностических мероприятий заносятся в журнал. </w:t>
      </w:r>
    </w:p>
    <w:p w:rsidR="00032BA3" w:rsidRDefault="00032BA3" w:rsidP="00677CA7">
      <w:pPr>
        <w:spacing w:line="360" w:lineRule="auto"/>
        <w:ind w:firstLine="708"/>
        <w:rPr>
          <w:sz w:val="28"/>
          <w:szCs w:val="28"/>
        </w:rPr>
      </w:pPr>
    </w:p>
    <w:p w:rsidR="00F137E6" w:rsidRPr="00677CA7" w:rsidRDefault="00F137E6" w:rsidP="00677CA7">
      <w:pPr>
        <w:spacing w:line="360" w:lineRule="auto"/>
        <w:ind w:firstLine="708"/>
        <w:rPr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Учебно-тематический план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W w:w="102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61"/>
        <w:gridCol w:w="1134"/>
        <w:gridCol w:w="1275"/>
        <w:gridCol w:w="851"/>
      </w:tblGrid>
      <w:tr w:rsidR="00AE7ADF" w:rsidRPr="00677CA7" w:rsidTr="00677CA7">
        <w:tc>
          <w:tcPr>
            <w:tcW w:w="1135" w:type="dxa"/>
            <w:vMerge w:val="restart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№</w:t>
            </w:r>
          </w:p>
        </w:tc>
        <w:tc>
          <w:tcPr>
            <w:tcW w:w="5861" w:type="dxa"/>
            <w:vMerge w:val="restart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260" w:type="dxa"/>
            <w:gridSpan w:val="3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Количество часов</w:t>
            </w:r>
          </w:p>
        </w:tc>
      </w:tr>
      <w:tr w:rsidR="00AE7ADF" w:rsidRPr="00677CA7" w:rsidTr="00677CA7">
        <w:tc>
          <w:tcPr>
            <w:tcW w:w="1135" w:type="dxa"/>
            <w:vMerge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  <w:vMerge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Практика</w:t>
            </w:r>
          </w:p>
        </w:tc>
        <w:tc>
          <w:tcPr>
            <w:tcW w:w="85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Всего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AE7ADF" w:rsidRPr="00677CA7" w:rsidRDefault="004C705D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Базовые понятия, цель и правила игры, ценность фигур.</w:t>
            </w:r>
          </w:p>
        </w:tc>
        <w:tc>
          <w:tcPr>
            <w:tcW w:w="1134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Нотация.</w:t>
            </w:r>
          </w:p>
        </w:tc>
        <w:tc>
          <w:tcPr>
            <w:tcW w:w="1134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Дебют.</w:t>
            </w:r>
          </w:p>
        </w:tc>
        <w:tc>
          <w:tcPr>
            <w:tcW w:w="1134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Эндшпиль.</w:t>
            </w:r>
          </w:p>
        </w:tc>
        <w:tc>
          <w:tcPr>
            <w:tcW w:w="1134" w:type="dxa"/>
            <w:vAlign w:val="center"/>
          </w:tcPr>
          <w:p w:rsidR="00AE7ADF" w:rsidRPr="00677CA7" w:rsidRDefault="00032BA3" w:rsidP="00032B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</w:t>
            </w:r>
          </w:p>
        </w:tc>
        <w:tc>
          <w:tcPr>
            <w:tcW w:w="127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партий.</w:t>
            </w:r>
          </w:p>
        </w:tc>
        <w:tc>
          <w:tcPr>
            <w:tcW w:w="1134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AE7ADF" w:rsidRPr="00677CA7" w:rsidRDefault="00032BA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Около шахматные игры.</w:t>
            </w: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Сеансы одновременной игры.</w:t>
            </w: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Тренировочные партии и турниры.</w:t>
            </w: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ADF" w:rsidRPr="00677CA7" w:rsidTr="00677CA7">
        <w:tc>
          <w:tcPr>
            <w:tcW w:w="1135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5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51" w:type="dxa"/>
            <w:vAlign w:val="center"/>
          </w:tcPr>
          <w:p w:rsidR="00AE7ADF" w:rsidRPr="00677CA7" w:rsidRDefault="00C74DA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</w:tbl>
    <w:p w:rsidR="00AE7ADF" w:rsidRPr="00677CA7" w:rsidRDefault="00AE7ADF" w:rsidP="00677CA7">
      <w:pPr>
        <w:spacing w:line="276" w:lineRule="auto"/>
        <w:jc w:val="center"/>
        <w:rPr>
          <w:b/>
          <w:sz w:val="28"/>
          <w:szCs w:val="28"/>
        </w:rPr>
      </w:pPr>
    </w:p>
    <w:p w:rsidR="00DC0A17" w:rsidRPr="00677CA7" w:rsidRDefault="00DC0A17" w:rsidP="004351C7">
      <w:pPr>
        <w:spacing w:line="276" w:lineRule="auto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 разделов и тем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Вводное занятие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Знакомство, легенда о появлении шахмат, краткое обсуждение предстоящего года обучения, разъяснение организационных вопросов. Инструктаж по технике безопасности.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Викторина «Истоки шахмат». Первичная диагностика.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Базовые понятия, цель и правила игры, ценность фигур.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Доска  (понятия вертикали, диагонали, поля, центра и т. д.).  Фигуры (названия, ценность, ходы, взятия, превращение пешки и др.).  Цель игры, мат, пат, шах, рокировка. Правила игры – очередность ходов, три невозможных хода, взятие на проходе.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Решение задач, шахматные игры: «Почтальон» и «Угадай ход», опросы и тесты на пройденные темы.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Нотация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Названия первых 8 букв латинских букв, наименование полей обозначения фигур, запись ходов и взятия фигур,  длинной и короткой рокировки.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Запись позиции, партии.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Дебют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Понятие дебюта, принципы разыгрывания дебюта, детский мат, некоторые дебюты.  Отличительные особенности данного начала, базовые  идеи и самые основные варианты. 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Разыгрывание типичных дебютных позиций.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Эндшпиль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Понятие эндшпиля его особенности, мат одинокому королю двумя ладьями, ферзём и одной ладьёй.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Разыгрывание в парах эндшпильных позиций.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Анализ партий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Теория</w:t>
      </w:r>
      <w:r w:rsidRPr="00677CA7">
        <w:rPr>
          <w:sz w:val="28"/>
          <w:szCs w:val="28"/>
        </w:rPr>
        <w:t>: Просмотр партий обучающихся, сопровождающийся комментариями, поиском ошибок и правильных продолжений, выводами.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Самостоятельный анализ партий.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Около шахматные игры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Правила игры. Поддавки, двухходовые шахматы, шахматы с кубиком, шахматы на нестандартных досках. 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Игры на нестандартных досках. Игры  на  развитие  внимательности, усидчивости, целеустремленности и др. Игра на увеличенной доске.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Сеансы одновременной игры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Сеанс одновременной игры - шахматный поединок, в котором несколько человек вступают в противоборство с одним, более сильным игроком, который в одиночку играет несколько партий одновременно. Правила поведения на сеансе.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Сеансы  одновременной игры педагога  и обучающихся.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Тренировочные партии и турниры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Правила игры в шахматы, правила поведения за доской, правила ФИДЕ.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Партии и турниры между обучающимися, допускается участие педагога и компьютерных программ. Турниры внутри группы, в общеобразовательных, шахматных школах, в шахматных клубах и т.д. 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Решение задач</w:t>
      </w:r>
    </w:p>
    <w:p w:rsidR="00AE7ADF" w:rsidRPr="00677CA7" w:rsidRDefault="00AE7ADF" w:rsidP="00677CA7">
      <w:pPr>
        <w:spacing w:line="360" w:lineRule="auto"/>
        <w:ind w:left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Методы и приемы решение задач.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Решение задач на защиту от шахов, на мат в 1 и в 2 хода. Решение задач в условиях ограниченного времени, на развитие  оперативного мышления</w:t>
      </w:r>
    </w:p>
    <w:p w:rsidR="00AE7ADF" w:rsidRPr="00677CA7" w:rsidRDefault="00AE7ADF" w:rsidP="00677CA7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Итоговое занятие</w:t>
      </w:r>
    </w:p>
    <w:p w:rsidR="00AE7ADF" w:rsidRPr="00677CA7" w:rsidRDefault="00AE7ADF" w:rsidP="00677CA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Практика. </w:t>
      </w:r>
      <w:r w:rsidRPr="00677CA7">
        <w:rPr>
          <w:sz w:val="28"/>
          <w:szCs w:val="28"/>
        </w:rPr>
        <w:t xml:space="preserve"> Турнир внутри группы. Анализ достигнутых результатов. Достигнутые результаты необходимо сопоставить с поставленными целями. Анализ годового учебного процесса. Выводы: что нужно изменить в будущем для оптимизации учебно-тренировочного процесса.</w:t>
      </w:r>
    </w:p>
    <w:p w:rsidR="00F137E6" w:rsidRDefault="00F137E6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Методическое обеспечение программы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В основу занятий положен линейный метод обучения, который предполагает детальную проработку каждой темы, практическое  применение полученных знаний и их трансформацию в навыки игры.</w:t>
      </w:r>
    </w:p>
    <w:p w:rsidR="00AE7ADF" w:rsidRPr="00677CA7" w:rsidRDefault="00AE7ADF" w:rsidP="00677CA7">
      <w:pPr>
        <w:spacing w:line="360" w:lineRule="auto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Методы обучения: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Словесные: изложение, рассказ, беседа, объяснение.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Наглядные: демонстрация.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Практические: упражнение (решение задач, постановка мата одинокому королю, разыгрывание дебюта и т.д.),  игра (шахматная игра, около шахматные игры разгадывание партий), исследование (выведение шахматных закономерностей и законов).</w:t>
      </w:r>
    </w:p>
    <w:p w:rsidR="00AE7ADF" w:rsidRPr="00677CA7" w:rsidRDefault="00AE7ADF" w:rsidP="00677CA7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В основе программы лежат следующие принципы:</w:t>
      </w:r>
    </w:p>
    <w:p w:rsidR="00AE7ADF" w:rsidRPr="00677CA7" w:rsidRDefault="00AE7ADF" w:rsidP="00677CA7">
      <w:pPr>
        <w:numPr>
          <w:ilvl w:val="0"/>
          <w:numId w:val="3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>Соответствие содержания обучения требованиям шахматного спорта, т.е.  ребёнок должен овладеть полным объемом знаний, умений и навыков, необходимых шахматисту-спортсмену.</w:t>
      </w:r>
    </w:p>
    <w:p w:rsidR="00AE7ADF" w:rsidRPr="00677CA7" w:rsidRDefault="00AE7ADF" w:rsidP="00677CA7">
      <w:pPr>
        <w:numPr>
          <w:ilvl w:val="0"/>
          <w:numId w:val="3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>Целостности и системности. Элементы содержания обучения связаны между собой и представляют единую систему знаний, умений, навыков, опыта творческой деятельности и др.</w:t>
      </w:r>
    </w:p>
    <w:p w:rsidR="00AE7ADF" w:rsidRPr="00677CA7" w:rsidRDefault="00AE7ADF" w:rsidP="00677CA7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677CA7">
        <w:rPr>
          <w:sz w:val="28"/>
          <w:szCs w:val="28"/>
        </w:rPr>
        <w:t xml:space="preserve">Общедоступности. Обучение по программе «Шахматы» должно быть доступно детям в возрасте от </w:t>
      </w:r>
      <w:r w:rsidR="00DA52E7" w:rsidRPr="00677CA7">
        <w:rPr>
          <w:sz w:val="28"/>
          <w:szCs w:val="28"/>
        </w:rPr>
        <w:t>7</w:t>
      </w:r>
      <w:r w:rsidRPr="00677CA7">
        <w:rPr>
          <w:sz w:val="28"/>
          <w:szCs w:val="28"/>
        </w:rPr>
        <w:t xml:space="preserve"> до 14 лет.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Обучение носит практико-ориентированный характер. Воспитанники принимают активное участие в тренировочных турнирах внутри учреждения и официальных соревнованиях в других школах и шахматных клубах Москвы.</w:t>
      </w:r>
    </w:p>
    <w:p w:rsidR="00AE7ADF" w:rsidRPr="00677CA7" w:rsidRDefault="00AE7ADF" w:rsidP="00677CA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Важное  место в процессе обучения уделяется технологии взаимообучения (ребенок, усвоивший материал, объясняет его остальным незнакомым с данным вопросом детям под руководством педагога) и коллективной работе. При объяснении нового материала большая роль отводится технологии активного обучения. Это способствует более прочному усвоению знаний и успешной социальной адаптации. Кроме того, данная </w:t>
      </w:r>
      <w:r w:rsidRPr="00677CA7">
        <w:rPr>
          <w:sz w:val="28"/>
          <w:szCs w:val="28"/>
        </w:rPr>
        <w:lastRenderedPageBreak/>
        <w:t>технология благотворно сказывается на развитии обучающихся и формирует положительное отношение к теоретическим занятиям.</w:t>
      </w:r>
    </w:p>
    <w:p w:rsidR="00AE7ADF" w:rsidRPr="00677CA7" w:rsidRDefault="00AE7ADF" w:rsidP="00677CA7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Техническое оснащение занятий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Для реализации программы необходимо:</w:t>
      </w:r>
    </w:p>
    <w:p w:rsidR="00AE7ADF" w:rsidRPr="00677CA7" w:rsidRDefault="00AE7ADF" w:rsidP="00677CA7">
      <w:pPr>
        <w:numPr>
          <w:ilvl w:val="0"/>
          <w:numId w:val="9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>хорошо освещенный учебный кабинет;</w:t>
      </w:r>
    </w:p>
    <w:p w:rsidR="00AE7ADF" w:rsidRPr="00677CA7" w:rsidRDefault="00AE7ADF" w:rsidP="00677CA7">
      <w:pPr>
        <w:numPr>
          <w:ilvl w:val="0"/>
          <w:numId w:val="9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>парты и стулья (1 парта на двоих обучающихся);</w:t>
      </w:r>
    </w:p>
    <w:p w:rsidR="00AE7ADF" w:rsidRPr="00677CA7" w:rsidRDefault="00AE7ADF" w:rsidP="00677CA7">
      <w:pPr>
        <w:numPr>
          <w:ilvl w:val="0"/>
          <w:numId w:val="9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 xml:space="preserve">шахматные комплекты (1 комплект на двоих обучающихся). </w:t>
      </w:r>
    </w:p>
    <w:p w:rsidR="00AE7ADF" w:rsidRPr="00677CA7" w:rsidRDefault="00AE7ADF" w:rsidP="00677CA7">
      <w:pPr>
        <w:spacing w:line="360" w:lineRule="auto"/>
        <w:ind w:left="284" w:hanging="284"/>
        <w:rPr>
          <w:sz w:val="28"/>
          <w:szCs w:val="28"/>
        </w:rPr>
      </w:pPr>
      <w:r w:rsidRPr="00677CA7">
        <w:rPr>
          <w:b/>
          <w:sz w:val="28"/>
          <w:szCs w:val="28"/>
        </w:rPr>
        <w:t>Технические средства: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 xml:space="preserve">Компьютер с принтером, лазерным </w:t>
      </w:r>
      <w:r w:rsidRPr="00677CA7">
        <w:rPr>
          <w:sz w:val="28"/>
          <w:szCs w:val="28"/>
          <w:lang w:val="en-US"/>
        </w:rPr>
        <w:t>CD</w:t>
      </w:r>
      <w:r w:rsidRPr="00677CA7">
        <w:rPr>
          <w:sz w:val="28"/>
          <w:szCs w:val="28"/>
        </w:rPr>
        <w:t xml:space="preserve"> приводом и выходом в Интернет.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284" w:hanging="284"/>
        <w:rPr>
          <w:sz w:val="28"/>
          <w:szCs w:val="28"/>
        </w:rPr>
      </w:pPr>
      <w:r w:rsidRPr="00677CA7">
        <w:rPr>
          <w:sz w:val="28"/>
          <w:szCs w:val="28"/>
        </w:rPr>
        <w:t>Программное обеспечение для компьютера (</w:t>
      </w:r>
      <w:r w:rsidRPr="00677CA7">
        <w:rPr>
          <w:sz w:val="28"/>
          <w:szCs w:val="28"/>
          <w:lang w:val="en-US"/>
        </w:rPr>
        <w:t>Microsoft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Word</w:t>
      </w:r>
      <w:r w:rsidRPr="00677CA7">
        <w:rPr>
          <w:sz w:val="28"/>
          <w:szCs w:val="28"/>
        </w:rPr>
        <w:t xml:space="preserve">, </w:t>
      </w:r>
      <w:r w:rsidRPr="00677CA7">
        <w:rPr>
          <w:sz w:val="28"/>
          <w:szCs w:val="28"/>
          <w:lang w:val="en-US"/>
        </w:rPr>
        <w:t>Microsoft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Power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Point</w:t>
      </w:r>
      <w:r w:rsidRPr="00677CA7">
        <w:rPr>
          <w:sz w:val="28"/>
          <w:szCs w:val="28"/>
        </w:rPr>
        <w:t xml:space="preserve">, </w:t>
      </w:r>
      <w:r w:rsidR="00797F48" w:rsidRPr="00677CA7">
        <w:rPr>
          <w:sz w:val="28"/>
          <w:szCs w:val="28"/>
        </w:rPr>
        <w:t xml:space="preserve">  </w:t>
      </w:r>
      <w:r w:rsidR="00797F48" w:rsidRPr="00677CA7">
        <w:rPr>
          <w:sz w:val="28"/>
          <w:szCs w:val="28"/>
          <w:lang w:val="en-US"/>
        </w:rPr>
        <w:t>ChessBase</w:t>
      </w:r>
      <w:r w:rsidR="00797F48" w:rsidRPr="00677CA7">
        <w:rPr>
          <w:sz w:val="28"/>
          <w:szCs w:val="28"/>
        </w:rPr>
        <w:t xml:space="preserve"> 13</w:t>
      </w:r>
      <w:r w:rsidRPr="00677CA7">
        <w:rPr>
          <w:sz w:val="28"/>
          <w:szCs w:val="28"/>
        </w:rPr>
        <w:t>).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Наглядные пособия: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426" w:hanging="284"/>
        <w:rPr>
          <w:sz w:val="28"/>
          <w:szCs w:val="28"/>
        </w:rPr>
      </w:pPr>
      <w:r w:rsidRPr="00677CA7">
        <w:rPr>
          <w:sz w:val="28"/>
          <w:szCs w:val="28"/>
        </w:rPr>
        <w:t>Презентации на тему «Шахматы».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426" w:hanging="284"/>
        <w:rPr>
          <w:sz w:val="28"/>
          <w:szCs w:val="28"/>
        </w:rPr>
      </w:pPr>
      <w:r w:rsidRPr="00677CA7">
        <w:rPr>
          <w:sz w:val="28"/>
          <w:szCs w:val="28"/>
        </w:rPr>
        <w:t>Портреты великих шахматистов.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426" w:hanging="284"/>
        <w:rPr>
          <w:sz w:val="28"/>
          <w:szCs w:val="28"/>
        </w:rPr>
      </w:pPr>
      <w:r w:rsidRPr="00677CA7">
        <w:rPr>
          <w:sz w:val="28"/>
          <w:szCs w:val="28"/>
        </w:rPr>
        <w:t>Демонстрационная шахматная доска.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426" w:hanging="284"/>
        <w:rPr>
          <w:sz w:val="28"/>
          <w:szCs w:val="28"/>
        </w:rPr>
      </w:pPr>
      <w:r w:rsidRPr="00677CA7">
        <w:rPr>
          <w:sz w:val="28"/>
          <w:szCs w:val="28"/>
        </w:rPr>
        <w:t>Доска учебная и мел.</w:t>
      </w:r>
    </w:p>
    <w:p w:rsidR="00AE7ADF" w:rsidRPr="00677CA7" w:rsidRDefault="00AE7ADF" w:rsidP="00677CA7">
      <w:pPr>
        <w:numPr>
          <w:ilvl w:val="0"/>
          <w:numId w:val="7"/>
        </w:numPr>
        <w:spacing w:line="360" w:lineRule="auto"/>
        <w:ind w:left="426" w:hanging="284"/>
        <w:rPr>
          <w:sz w:val="28"/>
          <w:szCs w:val="28"/>
        </w:rPr>
      </w:pPr>
      <w:r w:rsidRPr="00677CA7">
        <w:rPr>
          <w:sz w:val="28"/>
          <w:szCs w:val="28"/>
        </w:rPr>
        <w:t xml:space="preserve">Сайты: http://www.e3e5.com/ партии гроссмейстеров и познавательные статьи по теории шахмат; http://www.chessmoscow.ru/ информация о турнирах и рейтингах, а также правилах </w:t>
      </w:r>
      <w:r w:rsidRPr="00677CA7">
        <w:rPr>
          <w:sz w:val="28"/>
          <w:szCs w:val="28"/>
          <w:lang w:val="en-US"/>
        </w:rPr>
        <w:t>FIDE</w:t>
      </w:r>
      <w:r w:rsidRPr="00677CA7">
        <w:rPr>
          <w:sz w:val="28"/>
          <w:szCs w:val="28"/>
        </w:rPr>
        <w:t>; http://chessplanet.ru/ игровая зона плюс курсы по теории дебютов, миттельшпиля и эндшпиля и решение задач.</w:t>
      </w: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Календарно-тематическое планирование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1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809"/>
        <w:gridCol w:w="1488"/>
        <w:gridCol w:w="1581"/>
      </w:tblGrid>
      <w:tr w:rsidR="00AE7ADF" w:rsidRPr="00677CA7" w:rsidTr="0072437C">
        <w:trPr>
          <w:trHeight w:val="677"/>
          <w:jc w:val="center"/>
        </w:trPr>
        <w:tc>
          <w:tcPr>
            <w:tcW w:w="663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809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488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81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Легенда о появлении шахмат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:rsidR="00E335B5" w:rsidRDefault="00E335B5" w:rsidP="00E335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</w:t>
            </w:r>
          </w:p>
          <w:p w:rsidR="000F3A53" w:rsidRPr="00677CA7" w:rsidRDefault="000F3A53" w:rsidP="00E335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</w:tr>
      <w:tr w:rsidR="007D760A" w:rsidRPr="00677CA7" w:rsidTr="0072437C">
        <w:trPr>
          <w:trHeight w:val="690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Доска  (понятия вертикали, диагонали, поля, центра)</w:t>
            </w:r>
          </w:p>
        </w:tc>
        <w:tc>
          <w:tcPr>
            <w:tcW w:w="1488" w:type="dxa"/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vAlign w:val="center"/>
          </w:tcPr>
          <w:p w:rsidR="007D760A" w:rsidRPr="00677CA7" w:rsidRDefault="00E335B5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</w:tr>
      <w:tr w:rsidR="007D760A" w:rsidRPr="00677CA7" w:rsidTr="0072437C">
        <w:trPr>
          <w:trHeight w:val="432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Фигуры (названия, ценность, ходы, взятия, превращение пешки)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:rsidR="007D760A" w:rsidRDefault="00E335B5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  <w:p w:rsidR="000F3A53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7D760A" w:rsidRPr="00677CA7" w:rsidTr="0072437C">
        <w:trPr>
          <w:trHeight w:val="397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Цель игры, мат, пат, шах, рокировка</w:t>
            </w:r>
          </w:p>
        </w:tc>
        <w:tc>
          <w:tcPr>
            <w:tcW w:w="1488" w:type="dxa"/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vAlign w:val="center"/>
          </w:tcPr>
          <w:p w:rsidR="007D760A" w:rsidRPr="00677CA7" w:rsidRDefault="00E335B5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7D760A" w:rsidRPr="00677CA7" w:rsidTr="0072437C">
        <w:trPr>
          <w:trHeight w:val="512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 – очередность ходов, три невозможных хода, взятие на проходе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:rsidR="007D760A" w:rsidRDefault="00E335B5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  <w:p w:rsidR="000F3A53" w:rsidRPr="00E335B5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</w:t>
            </w:r>
          </w:p>
        </w:tc>
      </w:tr>
      <w:tr w:rsidR="007D760A" w:rsidRPr="00677CA7" w:rsidTr="0072437C">
        <w:trPr>
          <w:trHeight w:val="42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Решение задач, шахматные игры: «Почтальон» и «Угадай ход», опросы и тесты на пройденные темы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:rsidR="007D760A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  <w:p w:rsidR="000F3A53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</w:tr>
      <w:tr w:rsidR="007D760A" w:rsidRPr="00677CA7" w:rsidTr="0072437C">
        <w:trPr>
          <w:trHeight w:val="26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Названия первых 8 букв латинских букв, наименование полей обозначения фигур, запись ходов и взятия фигур,  длинной и короткой рокировки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</w:tr>
      <w:tr w:rsidR="007D760A" w:rsidRPr="00677CA7" w:rsidTr="0072437C">
        <w:trPr>
          <w:trHeight w:val="48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Запись позиции, партии</w:t>
            </w:r>
          </w:p>
        </w:tc>
        <w:tc>
          <w:tcPr>
            <w:tcW w:w="1488" w:type="dxa"/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E335B5">
              <w:rPr>
                <w:sz w:val="28"/>
                <w:szCs w:val="28"/>
              </w:rPr>
              <w:t>.11</w:t>
            </w:r>
          </w:p>
        </w:tc>
      </w:tr>
      <w:tr w:rsidR="007D760A" w:rsidRPr="00677CA7" w:rsidTr="0072437C">
        <w:trPr>
          <w:trHeight w:val="387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Понятие дебюта, принципы разыгрывания дебюта, детский мат, некоторые дебюты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53" w:rsidRPr="00E335B5" w:rsidRDefault="000F3A53" w:rsidP="000F3A5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E335B5">
              <w:rPr>
                <w:sz w:val="28"/>
                <w:szCs w:val="28"/>
              </w:rPr>
              <w:t>.11</w:t>
            </w:r>
          </w:p>
        </w:tc>
      </w:tr>
      <w:tr w:rsidR="007D760A" w:rsidRPr="00677CA7" w:rsidTr="0072437C">
        <w:trPr>
          <w:trHeight w:val="551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Отличительные особенности данного начала, базовые  идеи и самые основные варианты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A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335B5">
              <w:rPr>
                <w:sz w:val="28"/>
                <w:szCs w:val="28"/>
              </w:rPr>
              <w:t>.11</w:t>
            </w:r>
          </w:p>
          <w:p w:rsidR="000F3A53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</w:tr>
      <w:tr w:rsidR="007D760A" w:rsidRPr="00677CA7" w:rsidTr="0072437C">
        <w:trPr>
          <w:trHeight w:val="544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Разыгрывание типичных дебютных позиций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0F3A53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53" w:rsidRPr="00677CA7" w:rsidRDefault="000F3A53" w:rsidP="000F3A5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335B5">
              <w:rPr>
                <w:sz w:val="28"/>
                <w:szCs w:val="28"/>
              </w:rPr>
              <w:t>.11</w:t>
            </w:r>
          </w:p>
        </w:tc>
      </w:tr>
      <w:tr w:rsidR="007D760A" w:rsidRPr="00677CA7" w:rsidTr="0072437C">
        <w:trPr>
          <w:trHeight w:val="24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Понятие эндшпиля его особенности, мат одинокому королю двумя ладьями, ферзём и одной ладьёй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A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</w:t>
            </w:r>
          </w:p>
        </w:tc>
      </w:tr>
      <w:tr w:rsidR="007D760A" w:rsidRPr="00677CA7" w:rsidTr="0072437C">
        <w:trPr>
          <w:trHeight w:val="384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Разыгрывание в парах эндшпильных позиций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8952BB" w:rsidP="008952B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53" w:rsidRPr="00677CA7" w:rsidRDefault="008952BB" w:rsidP="008952B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FA16C4">
              <w:rPr>
                <w:sz w:val="28"/>
                <w:szCs w:val="28"/>
              </w:rPr>
              <w:t>.12</w:t>
            </w:r>
          </w:p>
        </w:tc>
      </w:tr>
      <w:tr w:rsidR="007D760A" w:rsidRPr="00677CA7" w:rsidTr="0072437C">
        <w:trPr>
          <w:trHeight w:val="52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14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Просмотр партий обучающихся, сопровождающийся комментариями, поиском ошибок и правильных продолжений, выводами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A" w:rsidRDefault="008952BB" w:rsidP="00FA16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13</w:t>
            </w:r>
            <w:r w:rsidR="00FA16C4">
              <w:rPr>
                <w:sz w:val="28"/>
                <w:szCs w:val="28"/>
              </w:rPr>
              <w:t>.12</w:t>
            </w:r>
          </w:p>
          <w:p w:rsidR="008952BB" w:rsidRPr="00677CA7" w:rsidRDefault="008952BB" w:rsidP="00FA16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18.12</w:t>
            </w:r>
          </w:p>
        </w:tc>
      </w:tr>
      <w:tr w:rsidR="007D760A" w:rsidRPr="00677CA7" w:rsidTr="0072437C">
        <w:trPr>
          <w:trHeight w:val="375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Разыгрывание в парах эндшпильных позиций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A16C4">
              <w:rPr>
                <w:sz w:val="28"/>
                <w:szCs w:val="28"/>
              </w:rPr>
              <w:t>.12</w:t>
            </w:r>
          </w:p>
        </w:tc>
      </w:tr>
      <w:tr w:rsidR="007D760A" w:rsidRPr="00677CA7" w:rsidTr="0072437C">
        <w:trPr>
          <w:trHeight w:val="488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игры. Поддавки, двухходовые шахматы, шахматы с кубиком, шахматы на нестандартных досках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</w:tr>
      <w:tr w:rsidR="007D760A" w:rsidRPr="00677CA7" w:rsidTr="0072437C">
        <w:trPr>
          <w:trHeight w:val="526"/>
          <w:jc w:val="center"/>
        </w:trPr>
        <w:tc>
          <w:tcPr>
            <w:tcW w:w="663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5809" w:type="dxa"/>
            <w:vAlign w:val="center"/>
          </w:tcPr>
          <w:p w:rsidR="007D760A" w:rsidRPr="00677CA7" w:rsidRDefault="007D760A" w:rsidP="00677CA7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Игры на нестандартных досках. Игры  на  развитие  внимательности, усидчивости, целеустремленности и др. Игра на увеличенной доске</w:t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</w:tr>
    </w:tbl>
    <w:p w:rsidR="007D760A" w:rsidRPr="00677CA7" w:rsidRDefault="007D760A" w:rsidP="00677CA7">
      <w:pPr>
        <w:spacing w:line="276" w:lineRule="auto"/>
        <w:rPr>
          <w:sz w:val="28"/>
          <w:szCs w:val="28"/>
        </w:rPr>
      </w:pPr>
    </w:p>
    <w:p w:rsidR="00AE7ADF" w:rsidRPr="00677CA7" w:rsidRDefault="00AE7ADF" w:rsidP="00677CA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2 полугодие.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066"/>
        <w:gridCol w:w="850"/>
        <w:gridCol w:w="1964"/>
      </w:tblGrid>
      <w:tr w:rsidR="00AE7ADF" w:rsidRPr="00677CA7" w:rsidTr="0072437C">
        <w:trPr>
          <w:trHeight w:val="960"/>
          <w:jc w:val="center"/>
        </w:trPr>
        <w:tc>
          <w:tcPr>
            <w:tcW w:w="720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66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850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964" w:type="dxa"/>
            <w:vAlign w:val="center"/>
          </w:tcPr>
          <w:p w:rsidR="00AE7ADF" w:rsidRPr="00677CA7" w:rsidRDefault="00AE7ADF" w:rsidP="00677C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7D760A" w:rsidRPr="00677CA7" w:rsidTr="0072437C">
        <w:trPr>
          <w:trHeight w:val="56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Сеанс одновременной игры </w:t>
            </w:r>
          </w:p>
        </w:tc>
        <w:tc>
          <w:tcPr>
            <w:tcW w:w="850" w:type="dxa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поведения на сеансе</w:t>
            </w:r>
          </w:p>
        </w:tc>
        <w:tc>
          <w:tcPr>
            <w:tcW w:w="850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</w:tr>
      <w:tr w:rsidR="007D760A" w:rsidRPr="00677CA7" w:rsidTr="0072437C">
        <w:trPr>
          <w:trHeight w:val="411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 в шахматы, правила поведения за доской</w:t>
            </w:r>
          </w:p>
        </w:tc>
        <w:tc>
          <w:tcPr>
            <w:tcW w:w="850" w:type="dxa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:rsidR="007D760A" w:rsidRDefault="00FA16C4" w:rsidP="00FA16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31.01</w:t>
            </w:r>
          </w:p>
          <w:p w:rsidR="008952BB" w:rsidRPr="00677CA7" w:rsidRDefault="008952BB" w:rsidP="00FA16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05.02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ФИДЕ</w:t>
            </w:r>
          </w:p>
        </w:tc>
        <w:tc>
          <w:tcPr>
            <w:tcW w:w="850" w:type="dxa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Методы и приемы решение задач</w:t>
            </w:r>
          </w:p>
        </w:tc>
        <w:tc>
          <w:tcPr>
            <w:tcW w:w="850" w:type="dxa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Партии и турниры между обучающимися, допускается участие педагога и компьютерных программ</w:t>
            </w:r>
          </w:p>
        </w:tc>
        <w:tc>
          <w:tcPr>
            <w:tcW w:w="850" w:type="dxa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Турниры внутри группы, в общеобразовательных, шахматных школах, в шахматных клубах</w:t>
            </w:r>
          </w:p>
        </w:tc>
        <w:tc>
          <w:tcPr>
            <w:tcW w:w="850" w:type="dxa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на защиту от шахов, на мат в 1 и в 2 хода</w:t>
            </w:r>
          </w:p>
        </w:tc>
        <w:tc>
          <w:tcPr>
            <w:tcW w:w="850" w:type="dxa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ind w:firstLine="360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Решение задач в условиях ограниченного времени, на развитие  оперативного мышления</w:t>
            </w:r>
          </w:p>
        </w:tc>
        <w:tc>
          <w:tcPr>
            <w:tcW w:w="850" w:type="dxa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066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 внутри группы</w:t>
            </w:r>
          </w:p>
        </w:tc>
        <w:tc>
          <w:tcPr>
            <w:tcW w:w="850" w:type="dxa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 внутри группы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достигнутых результатов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</w:tr>
      <w:tr w:rsidR="007D760A" w:rsidRPr="00677CA7" w:rsidTr="0072437C">
        <w:trPr>
          <w:trHeight w:val="440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pStyle w:val="a9"/>
              <w:tabs>
                <w:tab w:val="left" w:pos="426"/>
              </w:tabs>
              <w:spacing w:line="276" w:lineRule="auto"/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Разбор, сыгранных на турнире партий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23.04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Конкурс решения задач на тему : "Дебют"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677CA7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Конкурс решения задач на тему : "Эндшпиль"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Default="00FA16C4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Сеанс одновременной игры с тренером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Default="004351C7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  <w:p w:rsidR="008952BB" w:rsidRPr="00677CA7" w:rsidRDefault="008952BB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Разбор, сыгранных в сеансе партий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4351C7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677CA7" w:rsidRDefault="004351C7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Игры: "Поддавки" и "Двухходовки"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4351C7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677CA7" w:rsidRDefault="004351C7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19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Выводы: что нужно изменить в будущем для оптимизации учебно-тренировочного процесса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72437C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4351C7" w:rsidRDefault="004351C7" w:rsidP="004351C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30.05</w:t>
            </w:r>
          </w:p>
        </w:tc>
      </w:tr>
      <w:tr w:rsidR="007D760A" w:rsidRPr="00677CA7" w:rsidTr="0072437C">
        <w:trPr>
          <w:trHeight w:val="555"/>
          <w:jc w:val="center"/>
        </w:trPr>
        <w:tc>
          <w:tcPr>
            <w:tcW w:w="720" w:type="dxa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7D760A" w:rsidRPr="00677CA7" w:rsidRDefault="007D760A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годового учебного процесса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760A" w:rsidRPr="00677CA7" w:rsidRDefault="00F137E6" w:rsidP="00677C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7D760A" w:rsidRPr="00677CA7" w:rsidRDefault="004351C7" w:rsidP="004351C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30.05</w:t>
            </w:r>
          </w:p>
        </w:tc>
      </w:tr>
    </w:tbl>
    <w:p w:rsidR="00AE7ADF" w:rsidRPr="00416811" w:rsidRDefault="00AE7ADF" w:rsidP="00416811">
      <w:pPr>
        <w:spacing w:line="276" w:lineRule="auto"/>
        <w:jc w:val="right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4351C7" w:rsidRDefault="004351C7" w:rsidP="00677CA7">
      <w:pPr>
        <w:spacing w:line="360" w:lineRule="auto"/>
        <w:jc w:val="right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righ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 xml:space="preserve">Приложение №1 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Педагогический мониторинг первый год обучения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Первичная диагностика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>определение  уровня развития  интеллектуальных способностей ребенка и его склонности к игре шахматами.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общего уровня развития  ребенка;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выявление природных способностей к игре шахматами.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мотивации к занятиям.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при поступлении в объединение.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:rsidR="00AE7ADF" w:rsidRPr="00677CA7" w:rsidRDefault="00AE7ADF" w:rsidP="00677CA7">
      <w:pPr>
        <w:pStyle w:val="a9"/>
        <w:numPr>
          <w:ilvl w:val="0"/>
          <w:numId w:val="22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Умеешь ли ты играть в шахматы?</w:t>
      </w:r>
    </w:p>
    <w:p w:rsidR="00AE7ADF" w:rsidRPr="00677CA7" w:rsidRDefault="00AE7ADF" w:rsidP="00677CA7">
      <w:pPr>
        <w:pStyle w:val="a9"/>
        <w:numPr>
          <w:ilvl w:val="0"/>
          <w:numId w:val="22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 шахматные фигуры?</w:t>
      </w:r>
    </w:p>
    <w:p w:rsidR="00AE7ADF" w:rsidRPr="00677CA7" w:rsidRDefault="00AE7ADF" w:rsidP="00677CA7">
      <w:pPr>
        <w:pStyle w:val="a9"/>
        <w:numPr>
          <w:ilvl w:val="0"/>
          <w:numId w:val="22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ходов фигурами ты знаешь?</w:t>
      </w:r>
    </w:p>
    <w:p w:rsidR="00AE7ADF" w:rsidRPr="00677CA7" w:rsidRDefault="00AE7ADF" w:rsidP="00677CA7">
      <w:pPr>
        <w:pStyle w:val="a9"/>
        <w:numPr>
          <w:ilvl w:val="0"/>
          <w:numId w:val="22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об истории возникновения игры в шахматы?</w:t>
      </w:r>
    </w:p>
    <w:p w:rsidR="00AE7ADF" w:rsidRPr="00677CA7" w:rsidRDefault="00AE7ADF" w:rsidP="00677CA7">
      <w:pPr>
        <w:pStyle w:val="a9"/>
        <w:numPr>
          <w:ilvl w:val="0"/>
          <w:numId w:val="22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Ты сам принял решение заниматься шахматными играми или тебе посоветовали старшие члены семьи?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Игры «Почтальон» и «Снежный ком».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http://www.openchess.ru/pravilaChess.php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http://elhow.ru/razvlechenija/nastolnye-igry-1/kak-hodjat-shahmatnye-figury</w:t>
      </w: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Критерии оценки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имеет довольно  низкий  уровень  интеллектуального развития, не проявляет  интереса к занятиям. Не знает названия шахматных фигур, откуда они произошли.</w:t>
      </w:r>
    </w:p>
    <w:p w:rsidR="00AE7ADF" w:rsidRPr="00677CA7" w:rsidRDefault="00AE7ADF" w:rsidP="00677CA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– 5 - 8 баллов.      Ребенок    имеет средний уровень интеллектуального развития, не всегда четко и ясно выражает свои мысли, но проявляет живой интерес к игре в шахматы. Знает правила ходов фигурами, откуда они произошли, почему каждая фигура так называется.</w:t>
      </w:r>
    </w:p>
    <w:p w:rsidR="00AE7ADF" w:rsidRPr="00677CA7" w:rsidRDefault="00AE7ADF" w:rsidP="00677CA7">
      <w:pPr>
        <w:shd w:val="clear" w:color="auto" w:fill="FFFFFF"/>
        <w:tabs>
          <w:tab w:val="left" w:pos="2726"/>
          <w:tab w:val="left" w:pos="4997"/>
          <w:tab w:val="left" w:pos="6898"/>
          <w:tab w:val="left" w:pos="9356"/>
        </w:tabs>
        <w:spacing w:line="360" w:lineRule="auto"/>
        <w:ind w:left="62" w:right="19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Ребенок имеет высокий уровень интеллектуального развития. Четко и ясно выражает свои мысли, проявляет любознательность и заинтересованность. Знает правила ходов фигурами, откуда они произошли, почему каждая фигура так называется, а также владеет шахматной нотацией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Промежуточная аттестация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уровня усвоения теоретических и практических знаний обучающихся в соответствии с требованиями образовательной программы. 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 в соответствии с образовательной программой;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овладения   практическими навыками в соответствии с образовательной программой;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мотивации к занятиям.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декабрь.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Содержание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:rsidR="00AE7ADF" w:rsidRPr="00677CA7" w:rsidRDefault="00AE7ADF" w:rsidP="00677CA7">
      <w:pPr>
        <w:pStyle w:val="a9"/>
        <w:numPr>
          <w:ilvl w:val="0"/>
          <w:numId w:val="26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дебют?</w:t>
      </w:r>
    </w:p>
    <w:p w:rsidR="00AE7ADF" w:rsidRPr="00677CA7" w:rsidRDefault="00AE7ADF" w:rsidP="00677CA7">
      <w:pPr>
        <w:pStyle w:val="a9"/>
        <w:numPr>
          <w:ilvl w:val="0"/>
          <w:numId w:val="26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 виды дебютов?</w:t>
      </w:r>
    </w:p>
    <w:p w:rsidR="00AE7ADF" w:rsidRPr="00677CA7" w:rsidRDefault="00AE7ADF" w:rsidP="00677CA7">
      <w:pPr>
        <w:pStyle w:val="a9"/>
        <w:numPr>
          <w:ilvl w:val="0"/>
          <w:numId w:val="26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игры в дебюте ты знаешь?</w:t>
      </w:r>
    </w:p>
    <w:p w:rsidR="00AE7ADF" w:rsidRPr="00677CA7" w:rsidRDefault="00AE7ADF" w:rsidP="00677CA7">
      <w:pPr>
        <w:pStyle w:val="a9"/>
        <w:numPr>
          <w:ilvl w:val="0"/>
          <w:numId w:val="26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об истории создания дебютов?</w:t>
      </w:r>
    </w:p>
    <w:p w:rsidR="00AE7ADF" w:rsidRPr="00677CA7" w:rsidRDefault="00AE7ADF" w:rsidP="00677CA7">
      <w:pPr>
        <w:pStyle w:val="a9"/>
        <w:numPr>
          <w:ilvl w:val="0"/>
          <w:numId w:val="26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 какие разделы делятся шахматы?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дебютных вариантов и контрольная работа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https://ru.wikipedia.org/wiki/%DD%ED%F6%E8%EA%EB%EE%EF%E5%E4%E8%FF_%F8%E0%F5%EC%E0%F2%ED%FB%F5_%E4%E5%E1%FE%F2%EE%E2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http://www.chess.com/openings/</w:t>
      </w: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имеет довольно  низкий  уровень  интеллектуального развития, не запоминает правила игры в дебюте. Не знает названия шахматных дебютов, откуда они произошли.</w:t>
      </w:r>
    </w:p>
    <w:p w:rsidR="00AE7ADF" w:rsidRPr="00677CA7" w:rsidRDefault="00AE7ADF" w:rsidP="00677CA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– 5 - 8 баллов.      Ребенок    имеет средний уровень интеллектуального развития, запоминает лишь некоторые правила игры в дебюте и не может применить их на практике. Знает историю возникновения дебютов.</w:t>
      </w:r>
    </w:p>
    <w:p w:rsidR="00AE7ADF" w:rsidRPr="00677CA7" w:rsidRDefault="00AE7ADF" w:rsidP="00677CA7">
      <w:pPr>
        <w:shd w:val="clear" w:color="auto" w:fill="FFFFFF"/>
        <w:tabs>
          <w:tab w:val="left" w:pos="2726"/>
          <w:tab w:val="left" w:pos="4997"/>
          <w:tab w:val="left" w:pos="6898"/>
          <w:tab w:val="left" w:pos="9356"/>
        </w:tabs>
        <w:spacing w:line="360" w:lineRule="auto"/>
        <w:ind w:left="62" w:right="19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Ребенок имеет высокий уровень интеллектуального развития. Знает все правила игры в дебюте и успешно применяет их на практике. Знает историю возникновения дебютов.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C5738B" w:rsidRDefault="00C5738B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Итоговая аттестация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 уровня усвоения теоретических  и  практических  знаний обучающихся и соответствие их требованиям образовательной программы. 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5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и владение специальной терминологией в соответствии с образовательной программой;</w:t>
      </w:r>
    </w:p>
    <w:p w:rsidR="00AE7ADF" w:rsidRPr="00677CA7" w:rsidRDefault="00AE7ADF" w:rsidP="00677CA7">
      <w:pPr>
        <w:pStyle w:val="a9"/>
        <w:numPr>
          <w:ilvl w:val="0"/>
          <w:numId w:val="21"/>
        </w:numPr>
        <w:shd w:val="clear" w:color="auto" w:fill="FFFFFF"/>
        <w:spacing w:line="360" w:lineRule="auto"/>
        <w:ind w:right="14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практическими навыками в соответствии с образовательной программой;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апрель - май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:rsidR="00AE7ADF" w:rsidRPr="00677CA7" w:rsidRDefault="00AE7ADF" w:rsidP="00677CA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:rsidR="00AE7ADF" w:rsidRPr="00677CA7" w:rsidRDefault="00AE7ADF" w:rsidP="00677CA7">
      <w:pPr>
        <w:pStyle w:val="a9"/>
        <w:numPr>
          <w:ilvl w:val="0"/>
          <w:numId w:val="27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миттельшпиль?</w:t>
      </w:r>
    </w:p>
    <w:p w:rsidR="00AE7ADF" w:rsidRPr="00677CA7" w:rsidRDefault="00AE7ADF" w:rsidP="00677CA7">
      <w:pPr>
        <w:pStyle w:val="a9"/>
        <w:numPr>
          <w:ilvl w:val="0"/>
          <w:numId w:val="27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Назови, как правильно атаковать короля противника в миттельшпиле?</w:t>
      </w:r>
    </w:p>
    <w:p w:rsidR="00AE7ADF" w:rsidRPr="00677CA7" w:rsidRDefault="00AE7ADF" w:rsidP="00677CA7">
      <w:pPr>
        <w:pStyle w:val="a9"/>
        <w:numPr>
          <w:ilvl w:val="0"/>
          <w:numId w:val="27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игры в миттельшпиле ты знаешь?</w:t>
      </w:r>
    </w:p>
    <w:p w:rsidR="00AE7ADF" w:rsidRPr="00677CA7" w:rsidRDefault="00AE7ADF" w:rsidP="00677CA7">
      <w:pPr>
        <w:pStyle w:val="a9"/>
        <w:numPr>
          <w:ilvl w:val="0"/>
          <w:numId w:val="27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 тактических приемах?</w:t>
      </w:r>
    </w:p>
    <w:p w:rsidR="00AE7ADF" w:rsidRPr="00677CA7" w:rsidRDefault="00AE7ADF" w:rsidP="00677CA7">
      <w:pPr>
        <w:pStyle w:val="a9"/>
        <w:numPr>
          <w:ilvl w:val="0"/>
          <w:numId w:val="27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план игры?</w:t>
      </w:r>
    </w:p>
    <w:p w:rsidR="00AE7ADF" w:rsidRPr="00677CA7" w:rsidRDefault="00AE7ADF" w:rsidP="00677CA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позиций и контрольная работа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https://ru.wikipedia.org/wiki/%CC%E8%F2%F2%E5%EB%FC%F8%EF%E8%EB%FC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http://www.litmir.net/bd/?b=193780</w:t>
      </w: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jc w:val="center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запомнил, что такое миттельшпиль, но не знает правила игры в нем. Не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– 5 -  8 баллов.      Ребенок    запомнил, что такое миттельшпиль и знает правила игры в нем.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</w:p>
    <w:p w:rsidR="00AE7ADF" w:rsidRPr="00677CA7" w:rsidRDefault="00AE7ADF" w:rsidP="00677CA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Ребенок    запомнил, что такое миттельшпиль и знает правила игры в нем. Может правильно начать атаку на короля противника. Знает названия тактических приемов и может применить их в партии. Знает, что такое план игры и может находить его в партии. </w:t>
      </w: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C5738B" w:rsidRDefault="00C5738B" w:rsidP="00677CA7">
      <w:pPr>
        <w:spacing w:line="360" w:lineRule="auto"/>
        <w:ind w:left="720"/>
        <w:jc w:val="right"/>
        <w:rPr>
          <w:b/>
          <w:sz w:val="28"/>
          <w:szCs w:val="28"/>
        </w:rPr>
      </w:pPr>
    </w:p>
    <w:p w:rsidR="00AE7ADF" w:rsidRPr="00677CA7" w:rsidRDefault="00AE7ADF" w:rsidP="00677CA7">
      <w:pPr>
        <w:spacing w:line="360" w:lineRule="auto"/>
        <w:ind w:left="720"/>
        <w:jc w:val="righ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Приложение  2.</w:t>
      </w:r>
    </w:p>
    <w:p w:rsidR="00AE7ADF" w:rsidRPr="00677CA7" w:rsidRDefault="00AE7ADF" w:rsidP="00677CA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Список методической литературы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>Авербах. Ю. «Школа эндшпиля».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 xml:space="preserve">Голенищев. Программа подготовки юных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>-</w:t>
      </w:r>
      <w:r w:rsidRPr="00677CA7">
        <w:rPr>
          <w:sz w:val="28"/>
          <w:szCs w:val="28"/>
          <w:lang w:val="en-US"/>
        </w:rPr>
        <w:t>III</w:t>
      </w:r>
      <w:r w:rsidRPr="00677CA7">
        <w:rPr>
          <w:sz w:val="28"/>
          <w:szCs w:val="28"/>
        </w:rPr>
        <w:t xml:space="preserve"> разрядов. – М.: Московская правда, 1969.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>Горенштейн Р.Я. «Книга юного шахматиста». – М.: АОЗТ «Фердинанд», 1993.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>Давлетов Дж., Всеволод Костров. Эта книга научит играть в шахматы детей и родителей. – Литера, 2002.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>Калиниченко Н. «Полный курс шахматных дебютов».</w:t>
      </w:r>
    </w:p>
    <w:p w:rsidR="00AE7ADF" w:rsidRPr="00677CA7" w:rsidRDefault="00AE7ADF" w:rsidP="00677CA7">
      <w:pPr>
        <w:numPr>
          <w:ilvl w:val="0"/>
          <w:numId w:val="2"/>
        </w:numPr>
        <w:spacing w:line="360" w:lineRule="auto"/>
        <w:ind w:left="714" w:hanging="357"/>
        <w:rPr>
          <w:sz w:val="28"/>
          <w:szCs w:val="28"/>
        </w:rPr>
      </w:pPr>
      <w:r w:rsidRPr="00677CA7">
        <w:rPr>
          <w:sz w:val="28"/>
          <w:szCs w:val="28"/>
        </w:rPr>
        <w:t>Сухин И. Удивительные приключения в шахматной стране. – Поматур, 2000.</w:t>
      </w:r>
    </w:p>
    <w:p w:rsidR="00AE7ADF" w:rsidRPr="00677CA7" w:rsidRDefault="00AE7ADF" w:rsidP="00677CA7">
      <w:pPr>
        <w:pStyle w:val="a9"/>
        <w:numPr>
          <w:ilvl w:val="0"/>
          <w:numId w:val="2"/>
        </w:numPr>
        <w:tabs>
          <w:tab w:val="left" w:pos="1418"/>
        </w:tabs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Чехов В., Архипов С., Комляков В. Программа подготовки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>-</w:t>
      </w:r>
      <w:r w:rsidRPr="00677CA7">
        <w:rPr>
          <w:sz w:val="28"/>
          <w:szCs w:val="28"/>
          <w:lang w:val="en-US"/>
        </w:rPr>
        <w:t>II</w:t>
      </w:r>
      <w:r w:rsidRPr="00677CA7">
        <w:rPr>
          <w:sz w:val="28"/>
          <w:szCs w:val="28"/>
        </w:rPr>
        <w:t xml:space="preserve"> разрядов. – М.: Можайский полиграфкомбинат, 2007.</w:t>
      </w:r>
    </w:p>
    <w:p w:rsidR="00AE7ADF" w:rsidRPr="00677CA7" w:rsidRDefault="00AE7ADF" w:rsidP="00677CA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Список литературы для детей</w:t>
      </w:r>
    </w:p>
    <w:p w:rsidR="00AE7ADF" w:rsidRPr="00677CA7" w:rsidRDefault="00AE7ADF" w:rsidP="00677CA7">
      <w:pPr>
        <w:pStyle w:val="a9"/>
        <w:numPr>
          <w:ilvl w:val="0"/>
          <w:numId w:val="14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Барский «Карвин в шахматном лесу» 1 и 2 части.</w:t>
      </w:r>
    </w:p>
    <w:p w:rsidR="00AE7ADF" w:rsidRPr="00677CA7" w:rsidRDefault="00AE7ADF" w:rsidP="00677CA7">
      <w:pPr>
        <w:pStyle w:val="a9"/>
        <w:numPr>
          <w:ilvl w:val="0"/>
          <w:numId w:val="14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Касаткина «Шахматная тетрадь».</w:t>
      </w:r>
    </w:p>
    <w:p w:rsidR="00AE7ADF" w:rsidRPr="00677CA7" w:rsidRDefault="00AE7ADF" w:rsidP="00677CA7">
      <w:pPr>
        <w:pStyle w:val="a9"/>
        <w:numPr>
          <w:ilvl w:val="0"/>
          <w:numId w:val="14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Авербах «Путешествие в шахматное королевство».</w:t>
      </w:r>
    </w:p>
    <w:p w:rsidR="00AE7ADF" w:rsidRPr="00677CA7" w:rsidRDefault="00AE7ADF" w:rsidP="00677CA7">
      <w:pPr>
        <w:pStyle w:val="a9"/>
        <w:numPr>
          <w:ilvl w:val="0"/>
          <w:numId w:val="14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Костенюк «Дошкольный шахматный учебник».</w:t>
      </w:r>
    </w:p>
    <w:p w:rsidR="00AE7ADF" w:rsidRPr="00677CA7" w:rsidRDefault="00AE7ADF" w:rsidP="00D95EBD">
      <w:pPr>
        <w:pStyle w:val="a9"/>
        <w:spacing w:line="360" w:lineRule="auto"/>
        <w:ind w:left="709"/>
        <w:rPr>
          <w:sz w:val="28"/>
          <w:szCs w:val="28"/>
        </w:rPr>
      </w:pPr>
    </w:p>
    <w:sectPr w:rsidR="00AE7ADF" w:rsidRPr="00677CA7" w:rsidSect="00756947">
      <w:headerReference w:type="default" r:id="rId9"/>
      <w:pgSz w:w="11906" w:h="16838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AA5" w:rsidRDefault="00280AA5" w:rsidP="00E24783">
      <w:r>
        <w:separator/>
      </w:r>
    </w:p>
  </w:endnote>
  <w:endnote w:type="continuationSeparator" w:id="0">
    <w:p w:rsidR="00280AA5" w:rsidRDefault="00280AA5" w:rsidP="00E2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Awesom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AA5" w:rsidRDefault="00280AA5" w:rsidP="00E24783">
      <w:r>
        <w:separator/>
      </w:r>
    </w:p>
  </w:footnote>
  <w:footnote w:type="continuationSeparator" w:id="0">
    <w:p w:rsidR="00280AA5" w:rsidRDefault="00280AA5" w:rsidP="00E24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FC" w:rsidRPr="00955CDD" w:rsidRDefault="00044AFC" w:rsidP="005C093A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A48"/>
    <w:multiLevelType w:val="hybridMultilevel"/>
    <w:tmpl w:val="FD56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F6655"/>
    <w:multiLevelType w:val="hybridMultilevel"/>
    <w:tmpl w:val="2BAE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86972"/>
    <w:multiLevelType w:val="hybridMultilevel"/>
    <w:tmpl w:val="FF5AE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62FCA"/>
    <w:multiLevelType w:val="hybridMultilevel"/>
    <w:tmpl w:val="61DA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9147C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56439"/>
    <w:multiLevelType w:val="hybridMultilevel"/>
    <w:tmpl w:val="7A7EC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93432"/>
    <w:multiLevelType w:val="hybridMultilevel"/>
    <w:tmpl w:val="E928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54D6E"/>
    <w:multiLevelType w:val="hybridMultilevel"/>
    <w:tmpl w:val="8E0E1D9A"/>
    <w:lvl w:ilvl="0" w:tplc="8DE27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61636"/>
    <w:multiLevelType w:val="hybridMultilevel"/>
    <w:tmpl w:val="80D4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21EC3"/>
    <w:multiLevelType w:val="hybridMultilevel"/>
    <w:tmpl w:val="BCB87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C0B4C"/>
    <w:multiLevelType w:val="hybridMultilevel"/>
    <w:tmpl w:val="5B042538"/>
    <w:lvl w:ilvl="0" w:tplc="1A58ED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994119"/>
    <w:multiLevelType w:val="hybridMultilevel"/>
    <w:tmpl w:val="27EE34F4"/>
    <w:lvl w:ilvl="0" w:tplc="57DA9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D1C1A"/>
    <w:multiLevelType w:val="hybridMultilevel"/>
    <w:tmpl w:val="14403D98"/>
    <w:lvl w:ilvl="0" w:tplc="F8B28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C91571"/>
    <w:multiLevelType w:val="hybridMultilevel"/>
    <w:tmpl w:val="B60C9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5F1BCD"/>
    <w:multiLevelType w:val="hybridMultilevel"/>
    <w:tmpl w:val="6A7CB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F0BE6"/>
    <w:multiLevelType w:val="hybridMultilevel"/>
    <w:tmpl w:val="4AA4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7500B"/>
    <w:multiLevelType w:val="hybridMultilevel"/>
    <w:tmpl w:val="00AC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A4DBB"/>
    <w:multiLevelType w:val="hybridMultilevel"/>
    <w:tmpl w:val="98A22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26A77"/>
    <w:multiLevelType w:val="hybridMultilevel"/>
    <w:tmpl w:val="2C9CC61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9">
    <w:nsid w:val="32FF210D"/>
    <w:multiLevelType w:val="hybridMultilevel"/>
    <w:tmpl w:val="131C9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70C88"/>
    <w:multiLevelType w:val="hybridMultilevel"/>
    <w:tmpl w:val="C72A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37C4D"/>
    <w:multiLevelType w:val="hybridMultilevel"/>
    <w:tmpl w:val="CA90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70260"/>
    <w:multiLevelType w:val="hybridMultilevel"/>
    <w:tmpl w:val="74D81E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CB6583F"/>
    <w:multiLevelType w:val="hybridMultilevel"/>
    <w:tmpl w:val="6716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678B6"/>
    <w:multiLevelType w:val="hybridMultilevel"/>
    <w:tmpl w:val="975655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4569C8"/>
    <w:multiLevelType w:val="hybridMultilevel"/>
    <w:tmpl w:val="D6A6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057D45"/>
    <w:multiLevelType w:val="hybridMultilevel"/>
    <w:tmpl w:val="CDF0F4E8"/>
    <w:lvl w:ilvl="0" w:tplc="7C926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B8D6BEC"/>
    <w:multiLevelType w:val="hybridMultilevel"/>
    <w:tmpl w:val="2908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7814C4"/>
    <w:multiLevelType w:val="hybridMultilevel"/>
    <w:tmpl w:val="A516D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B764F"/>
    <w:multiLevelType w:val="hybridMultilevel"/>
    <w:tmpl w:val="BD56F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9D14254"/>
    <w:multiLevelType w:val="hybridMultilevel"/>
    <w:tmpl w:val="8C8A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B1477"/>
    <w:multiLevelType w:val="hybridMultilevel"/>
    <w:tmpl w:val="B9184CF6"/>
    <w:lvl w:ilvl="0" w:tplc="AE2C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866AB9"/>
    <w:multiLevelType w:val="hybridMultilevel"/>
    <w:tmpl w:val="0A6C4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9777FA"/>
    <w:multiLevelType w:val="hybridMultilevel"/>
    <w:tmpl w:val="FC5C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452BF"/>
    <w:multiLevelType w:val="hybridMultilevel"/>
    <w:tmpl w:val="6958C558"/>
    <w:lvl w:ilvl="0" w:tplc="4450FE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DC25D93"/>
    <w:multiLevelType w:val="hybridMultilevel"/>
    <w:tmpl w:val="241A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94BA2"/>
    <w:multiLevelType w:val="hybridMultilevel"/>
    <w:tmpl w:val="209C6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3"/>
  </w:num>
  <w:num w:numId="3">
    <w:abstractNumId w:val="34"/>
  </w:num>
  <w:num w:numId="4">
    <w:abstractNumId w:val="29"/>
  </w:num>
  <w:num w:numId="5">
    <w:abstractNumId w:val="21"/>
  </w:num>
  <w:num w:numId="6">
    <w:abstractNumId w:val="16"/>
  </w:num>
  <w:num w:numId="7">
    <w:abstractNumId w:val="22"/>
  </w:num>
  <w:num w:numId="8">
    <w:abstractNumId w:val="19"/>
  </w:num>
  <w:num w:numId="9">
    <w:abstractNumId w:val="0"/>
  </w:num>
  <w:num w:numId="10">
    <w:abstractNumId w:val="13"/>
  </w:num>
  <w:num w:numId="11">
    <w:abstractNumId w:val="36"/>
  </w:num>
  <w:num w:numId="12">
    <w:abstractNumId w:val="24"/>
  </w:num>
  <w:num w:numId="13">
    <w:abstractNumId w:val="8"/>
  </w:num>
  <w:num w:numId="14">
    <w:abstractNumId w:val="10"/>
  </w:num>
  <w:num w:numId="15">
    <w:abstractNumId w:val="12"/>
  </w:num>
  <w:num w:numId="16">
    <w:abstractNumId w:val="26"/>
  </w:num>
  <w:num w:numId="17">
    <w:abstractNumId w:val="30"/>
  </w:num>
  <w:num w:numId="18">
    <w:abstractNumId w:val="35"/>
  </w:num>
  <w:num w:numId="19">
    <w:abstractNumId w:val="4"/>
  </w:num>
  <w:num w:numId="20">
    <w:abstractNumId w:val="20"/>
  </w:num>
  <w:num w:numId="21">
    <w:abstractNumId w:val="3"/>
  </w:num>
  <w:num w:numId="22">
    <w:abstractNumId w:val="23"/>
  </w:num>
  <w:num w:numId="23">
    <w:abstractNumId w:val="28"/>
  </w:num>
  <w:num w:numId="24">
    <w:abstractNumId w:val="31"/>
  </w:num>
  <w:num w:numId="25">
    <w:abstractNumId w:val="17"/>
  </w:num>
  <w:num w:numId="26">
    <w:abstractNumId w:val="1"/>
  </w:num>
  <w:num w:numId="27">
    <w:abstractNumId w:val="32"/>
  </w:num>
  <w:num w:numId="28">
    <w:abstractNumId w:val="6"/>
  </w:num>
  <w:num w:numId="29">
    <w:abstractNumId w:val="25"/>
  </w:num>
  <w:num w:numId="30">
    <w:abstractNumId w:val="9"/>
  </w:num>
  <w:num w:numId="31">
    <w:abstractNumId w:val="5"/>
  </w:num>
  <w:num w:numId="32">
    <w:abstractNumId w:val="27"/>
  </w:num>
  <w:num w:numId="33">
    <w:abstractNumId w:val="2"/>
  </w:num>
  <w:num w:numId="34">
    <w:abstractNumId w:val="7"/>
  </w:num>
  <w:num w:numId="35">
    <w:abstractNumId w:val="18"/>
  </w:num>
  <w:num w:numId="36">
    <w:abstractNumId w:val="15"/>
  </w:num>
  <w:num w:numId="37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11"/>
    <w:rsid w:val="00006CB6"/>
    <w:rsid w:val="000144C8"/>
    <w:rsid w:val="00015EB0"/>
    <w:rsid w:val="00016EE1"/>
    <w:rsid w:val="00025E60"/>
    <w:rsid w:val="0002753E"/>
    <w:rsid w:val="00027594"/>
    <w:rsid w:val="00032BA3"/>
    <w:rsid w:val="000349AC"/>
    <w:rsid w:val="00036043"/>
    <w:rsid w:val="00044AFC"/>
    <w:rsid w:val="00046365"/>
    <w:rsid w:val="00054D32"/>
    <w:rsid w:val="00065CDC"/>
    <w:rsid w:val="0007157F"/>
    <w:rsid w:val="000B3A19"/>
    <w:rsid w:val="000D52B8"/>
    <w:rsid w:val="000D5E60"/>
    <w:rsid w:val="000E067E"/>
    <w:rsid w:val="000F3A53"/>
    <w:rsid w:val="000F4606"/>
    <w:rsid w:val="00100AEB"/>
    <w:rsid w:val="00101D7B"/>
    <w:rsid w:val="00104924"/>
    <w:rsid w:val="0012007A"/>
    <w:rsid w:val="00122DBD"/>
    <w:rsid w:val="00125BBC"/>
    <w:rsid w:val="00134433"/>
    <w:rsid w:val="00136171"/>
    <w:rsid w:val="001441B4"/>
    <w:rsid w:val="00154DC4"/>
    <w:rsid w:val="001629FA"/>
    <w:rsid w:val="001641FB"/>
    <w:rsid w:val="00164606"/>
    <w:rsid w:val="00167231"/>
    <w:rsid w:val="0017641C"/>
    <w:rsid w:val="001820E5"/>
    <w:rsid w:val="00184538"/>
    <w:rsid w:val="001916B9"/>
    <w:rsid w:val="00195084"/>
    <w:rsid w:val="001A0AB8"/>
    <w:rsid w:val="001A4522"/>
    <w:rsid w:val="001A613D"/>
    <w:rsid w:val="001D6B78"/>
    <w:rsid w:val="001E208E"/>
    <w:rsid w:val="001F1337"/>
    <w:rsid w:val="001F5B7C"/>
    <w:rsid w:val="00200058"/>
    <w:rsid w:val="002136AF"/>
    <w:rsid w:val="00221A75"/>
    <w:rsid w:val="002233E1"/>
    <w:rsid w:val="00223699"/>
    <w:rsid w:val="002360B7"/>
    <w:rsid w:val="00241616"/>
    <w:rsid w:val="00242055"/>
    <w:rsid w:val="00243E7F"/>
    <w:rsid w:val="002470C8"/>
    <w:rsid w:val="002472F5"/>
    <w:rsid w:val="002479F5"/>
    <w:rsid w:val="002509E8"/>
    <w:rsid w:val="00251EA3"/>
    <w:rsid w:val="002747E3"/>
    <w:rsid w:val="00280AA5"/>
    <w:rsid w:val="002829AE"/>
    <w:rsid w:val="002907A6"/>
    <w:rsid w:val="00294CD8"/>
    <w:rsid w:val="002957C7"/>
    <w:rsid w:val="002A1853"/>
    <w:rsid w:val="002A3CC7"/>
    <w:rsid w:val="002A65AC"/>
    <w:rsid w:val="002D1E59"/>
    <w:rsid w:val="002E236F"/>
    <w:rsid w:val="002E3116"/>
    <w:rsid w:val="002E3632"/>
    <w:rsid w:val="002E4F36"/>
    <w:rsid w:val="002E62C2"/>
    <w:rsid w:val="002E7C6D"/>
    <w:rsid w:val="002F7BCE"/>
    <w:rsid w:val="003045E2"/>
    <w:rsid w:val="00325B45"/>
    <w:rsid w:val="00331711"/>
    <w:rsid w:val="0034518C"/>
    <w:rsid w:val="00345C97"/>
    <w:rsid w:val="00346731"/>
    <w:rsid w:val="00355341"/>
    <w:rsid w:val="0036055A"/>
    <w:rsid w:val="00365B3C"/>
    <w:rsid w:val="003706A8"/>
    <w:rsid w:val="00375008"/>
    <w:rsid w:val="003776EC"/>
    <w:rsid w:val="0038039E"/>
    <w:rsid w:val="00381A43"/>
    <w:rsid w:val="00387F6E"/>
    <w:rsid w:val="003A238C"/>
    <w:rsid w:val="003A3B6B"/>
    <w:rsid w:val="003D1A08"/>
    <w:rsid w:val="004041C0"/>
    <w:rsid w:val="00410B1A"/>
    <w:rsid w:val="00416811"/>
    <w:rsid w:val="00425BD9"/>
    <w:rsid w:val="00432915"/>
    <w:rsid w:val="004351C7"/>
    <w:rsid w:val="00435505"/>
    <w:rsid w:val="00441F9F"/>
    <w:rsid w:val="004514B3"/>
    <w:rsid w:val="0045712C"/>
    <w:rsid w:val="00464207"/>
    <w:rsid w:val="00470584"/>
    <w:rsid w:val="004738A4"/>
    <w:rsid w:val="004768F8"/>
    <w:rsid w:val="0048059B"/>
    <w:rsid w:val="0048577A"/>
    <w:rsid w:val="004942DB"/>
    <w:rsid w:val="00494FA7"/>
    <w:rsid w:val="004965B3"/>
    <w:rsid w:val="004B29E6"/>
    <w:rsid w:val="004B464E"/>
    <w:rsid w:val="004B5319"/>
    <w:rsid w:val="004C2D57"/>
    <w:rsid w:val="004C705D"/>
    <w:rsid w:val="004C7653"/>
    <w:rsid w:val="004C7C41"/>
    <w:rsid w:val="004D5881"/>
    <w:rsid w:val="004E1259"/>
    <w:rsid w:val="005013D9"/>
    <w:rsid w:val="00502140"/>
    <w:rsid w:val="00511EA4"/>
    <w:rsid w:val="005238C8"/>
    <w:rsid w:val="00545590"/>
    <w:rsid w:val="00546024"/>
    <w:rsid w:val="00550932"/>
    <w:rsid w:val="00552B11"/>
    <w:rsid w:val="00557EA9"/>
    <w:rsid w:val="00564FF9"/>
    <w:rsid w:val="005653E3"/>
    <w:rsid w:val="00574F84"/>
    <w:rsid w:val="005762E5"/>
    <w:rsid w:val="00586B03"/>
    <w:rsid w:val="00597541"/>
    <w:rsid w:val="005A654C"/>
    <w:rsid w:val="005C093A"/>
    <w:rsid w:val="005C368A"/>
    <w:rsid w:val="005D4390"/>
    <w:rsid w:val="005E2BB6"/>
    <w:rsid w:val="005F610C"/>
    <w:rsid w:val="005F72EA"/>
    <w:rsid w:val="006007DC"/>
    <w:rsid w:val="00602686"/>
    <w:rsid w:val="00610FF8"/>
    <w:rsid w:val="00612A0E"/>
    <w:rsid w:val="006130BB"/>
    <w:rsid w:val="00616115"/>
    <w:rsid w:val="00624239"/>
    <w:rsid w:val="00633D11"/>
    <w:rsid w:val="0063785B"/>
    <w:rsid w:val="006477ED"/>
    <w:rsid w:val="006564B8"/>
    <w:rsid w:val="006571CC"/>
    <w:rsid w:val="00667199"/>
    <w:rsid w:val="00677CA7"/>
    <w:rsid w:val="00681534"/>
    <w:rsid w:val="00682EFE"/>
    <w:rsid w:val="0068505F"/>
    <w:rsid w:val="0068610C"/>
    <w:rsid w:val="00690F86"/>
    <w:rsid w:val="00696309"/>
    <w:rsid w:val="006964BC"/>
    <w:rsid w:val="006974DE"/>
    <w:rsid w:val="006B1E9F"/>
    <w:rsid w:val="006B5799"/>
    <w:rsid w:val="006C1537"/>
    <w:rsid w:val="006D3516"/>
    <w:rsid w:val="006D5CE1"/>
    <w:rsid w:val="006F38DC"/>
    <w:rsid w:val="007032FB"/>
    <w:rsid w:val="00711FD7"/>
    <w:rsid w:val="00712CA9"/>
    <w:rsid w:val="00712D78"/>
    <w:rsid w:val="0072437C"/>
    <w:rsid w:val="0075380A"/>
    <w:rsid w:val="00756947"/>
    <w:rsid w:val="007619C5"/>
    <w:rsid w:val="00762FB0"/>
    <w:rsid w:val="007635B7"/>
    <w:rsid w:val="00770068"/>
    <w:rsid w:val="007729B9"/>
    <w:rsid w:val="00783F9A"/>
    <w:rsid w:val="007922F4"/>
    <w:rsid w:val="00797F48"/>
    <w:rsid w:val="007A5AE4"/>
    <w:rsid w:val="007B7269"/>
    <w:rsid w:val="007C4777"/>
    <w:rsid w:val="007D1098"/>
    <w:rsid w:val="007D760A"/>
    <w:rsid w:val="008106CB"/>
    <w:rsid w:val="00822D2F"/>
    <w:rsid w:val="00822D5A"/>
    <w:rsid w:val="008235A2"/>
    <w:rsid w:val="00833D0F"/>
    <w:rsid w:val="00844070"/>
    <w:rsid w:val="00856699"/>
    <w:rsid w:val="00882D1D"/>
    <w:rsid w:val="00886563"/>
    <w:rsid w:val="00886B3F"/>
    <w:rsid w:val="008952BB"/>
    <w:rsid w:val="008952FB"/>
    <w:rsid w:val="00897CF7"/>
    <w:rsid w:val="008A0646"/>
    <w:rsid w:val="008A6322"/>
    <w:rsid w:val="008B6C97"/>
    <w:rsid w:val="008B7BE9"/>
    <w:rsid w:val="008E2CA8"/>
    <w:rsid w:val="00902E1D"/>
    <w:rsid w:val="00917B7B"/>
    <w:rsid w:val="00931374"/>
    <w:rsid w:val="009314F7"/>
    <w:rsid w:val="00933662"/>
    <w:rsid w:val="00936B48"/>
    <w:rsid w:val="0094115F"/>
    <w:rsid w:val="009440B3"/>
    <w:rsid w:val="00955CDD"/>
    <w:rsid w:val="009616AA"/>
    <w:rsid w:val="0096535F"/>
    <w:rsid w:val="00971D3E"/>
    <w:rsid w:val="009812B4"/>
    <w:rsid w:val="0099055C"/>
    <w:rsid w:val="009949EC"/>
    <w:rsid w:val="009B269D"/>
    <w:rsid w:val="009B4D84"/>
    <w:rsid w:val="009C07A7"/>
    <w:rsid w:val="009C16B2"/>
    <w:rsid w:val="009C2F93"/>
    <w:rsid w:val="009C6BD0"/>
    <w:rsid w:val="009C70EF"/>
    <w:rsid w:val="009D0627"/>
    <w:rsid w:val="009D2A37"/>
    <w:rsid w:val="009E1946"/>
    <w:rsid w:val="009E2B41"/>
    <w:rsid w:val="009E37B3"/>
    <w:rsid w:val="009E3EF5"/>
    <w:rsid w:val="009E56B0"/>
    <w:rsid w:val="00A02DCA"/>
    <w:rsid w:val="00A07CFA"/>
    <w:rsid w:val="00A11294"/>
    <w:rsid w:val="00A13AF6"/>
    <w:rsid w:val="00A15F19"/>
    <w:rsid w:val="00A238EA"/>
    <w:rsid w:val="00A241C1"/>
    <w:rsid w:val="00A2422A"/>
    <w:rsid w:val="00A24344"/>
    <w:rsid w:val="00A24BD1"/>
    <w:rsid w:val="00A26455"/>
    <w:rsid w:val="00A27B82"/>
    <w:rsid w:val="00A34EC7"/>
    <w:rsid w:val="00A37E79"/>
    <w:rsid w:val="00A40131"/>
    <w:rsid w:val="00A45886"/>
    <w:rsid w:val="00A52988"/>
    <w:rsid w:val="00A56D7D"/>
    <w:rsid w:val="00A663A5"/>
    <w:rsid w:val="00A72509"/>
    <w:rsid w:val="00A95697"/>
    <w:rsid w:val="00A964D1"/>
    <w:rsid w:val="00AA1148"/>
    <w:rsid w:val="00AA4744"/>
    <w:rsid w:val="00AA491D"/>
    <w:rsid w:val="00AA5E66"/>
    <w:rsid w:val="00AB3137"/>
    <w:rsid w:val="00AB3DFA"/>
    <w:rsid w:val="00AC221A"/>
    <w:rsid w:val="00AE2682"/>
    <w:rsid w:val="00AE7ADF"/>
    <w:rsid w:val="00AF0B53"/>
    <w:rsid w:val="00B053B1"/>
    <w:rsid w:val="00B053FC"/>
    <w:rsid w:val="00B07E05"/>
    <w:rsid w:val="00B111C3"/>
    <w:rsid w:val="00B14A2C"/>
    <w:rsid w:val="00B2647C"/>
    <w:rsid w:val="00B31F26"/>
    <w:rsid w:val="00B33F39"/>
    <w:rsid w:val="00B34A0A"/>
    <w:rsid w:val="00B41479"/>
    <w:rsid w:val="00B55B1D"/>
    <w:rsid w:val="00B55DD1"/>
    <w:rsid w:val="00B56AD2"/>
    <w:rsid w:val="00B81B5E"/>
    <w:rsid w:val="00B82F58"/>
    <w:rsid w:val="00B92626"/>
    <w:rsid w:val="00B93E7D"/>
    <w:rsid w:val="00B946C8"/>
    <w:rsid w:val="00B971B6"/>
    <w:rsid w:val="00BA3703"/>
    <w:rsid w:val="00BC2E71"/>
    <w:rsid w:val="00BD4414"/>
    <w:rsid w:val="00BD660C"/>
    <w:rsid w:val="00BE08D4"/>
    <w:rsid w:val="00BE495F"/>
    <w:rsid w:val="00BF259C"/>
    <w:rsid w:val="00BF2A40"/>
    <w:rsid w:val="00BF2ED5"/>
    <w:rsid w:val="00C0209A"/>
    <w:rsid w:val="00C07DCB"/>
    <w:rsid w:val="00C1132C"/>
    <w:rsid w:val="00C215CB"/>
    <w:rsid w:val="00C26CDF"/>
    <w:rsid w:val="00C303BB"/>
    <w:rsid w:val="00C34439"/>
    <w:rsid w:val="00C4398D"/>
    <w:rsid w:val="00C50499"/>
    <w:rsid w:val="00C55841"/>
    <w:rsid w:val="00C5738B"/>
    <w:rsid w:val="00C67CDB"/>
    <w:rsid w:val="00C74DAC"/>
    <w:rsid w:val="00C76092"/>
    <w:rsid w:val="00C924A1"/>
    <w:rsid w:val="00CB3BFD"/>
    <w:rsid w:val="00CC1C9A"/>
    <w:rsid w:val="00CC41DA"/>
    <w:rsid w:val="00CC55AC"/>
    <w:rsid w:val="00CD26B8"/>
    <w:rsid w:val="00CD7BD6"/>
    <w:rsid w:val="00CE14A6"/>
    <w:rsid w:val="00CE15EB"/>
    <w:rsid w:val="00CF0DD8"/>
    <w:rsid w:val="00CF1AB4"/>
    <w:rsid w:val="00CF6206"/>
    <w:rsid w:val="00D074FA"/>
    <w:rsid w:val="00D10C39"/>
    <w:rsid w:val="00D143C1"/>
    <w:rsid w:val="00D238D6"/>
    <w:rsid w:val="00D241E0"/>
    <w:rsid w:val="00D3433D"/>
    <w:rsid w:val="00D40716"/>
    <w:rsid w:val="00D42825"/>
    <w:rsid w:val="00D5156F"/>
    <w:rsid w:val="00D53602"/>
    <w:rsid w:val="00D565AF"/>
    <w:rsid w:val="00D577D3"/>
    <w:rsid w:val="00D61C28"/>
    <w:rsid w:val="00D7086C"/>
    <w:rsid w:val="00D71B04"/>
    <w:rsid w:val="00D7506A"/>
    <w:rsid w:val="00D76412"/>
    <w:rsid w:val="00D8301F"/>
    <w:rsid w:val="00D853CD"/>
    <w:rsid w:val="00D9421B"/>
    <w:rsid w:val="00D95EBD"/>
    <w:rsid w:val="00D97382"/>
    <w:rsid w:val="00DA070B"/>
    <w:rsid w:val="00DA3723"/>
    <w:rsid w:val="00DA52E7"/>
    <w:rsid w:val="00DB170A"/>
    <w:rsid w:val="00DB2B69"/>
    <w:rsid w:val="00DC0A17"/>
    <w:rsid w:val="00DC6772"/>
    <w:rsid w:val="00DE09FE"/>
    <w:rsid w:val="00DF18BB"/>
    <w:rsid w:val="00DF5BE2"/>
    <w:rsid w:val="00E015C7"/>
    <w:rsid w:val="00E0188D"/>
    <w:rsid w:val="00E03F1C"/>
    <w:rsid w:val="00E06543"/>
    <w:rsid w:val="00E16441"/>
    <w:rsid w:val="00E24783"/>
    <w:rsid w:val="00E335B5"/>
    <w:rsid w:val="00E51BC5"/>
    <w:rsid w:val="00E54C7B"/>
    <w:rsid w:val="00E54FC2"/>
    <w:rsid w:val="00E65610"/>
    <w:rsid w:val="00E75069"/>
    <w:rsid w:val="00E93DDF"/>
    <w:rsid w:val="00EB0C77"/>
    <w:rsid w:val="00EB20F8"/>
    <w:rsid w:val="00EB6B2B"/>
    <w:rsid w:val="00EC197A"/>
    <w:rsid w:val="00EC2A00"/>
    <w:rsid w:val="00EC5ADA"/>
    <w:rsid w:val="00EE15A0"/>
    <w:rsid w:val="00EE514B"/>
    <w:rsid w:val="00EE70B3"/>
    <w:rsid w:val="00EE7960"/>
    <w:rsid w:val="00EF1730"/>
    <w:rsid w:val="00EF3C0C"/>
    <w:rsid w:val="00EF596A"/>
    <w:rsid w:val="00F03694"/>
    <w:rsid w:val="00F03789"/>
    <w:rsid w:val="00F11886"/>
    <w:rsid w:val="00F137E6"/>
    <w:rsid w:val="00F13900"/>
    <w:rsid w:val="00F212D7"/>
    <w:rsid w:val="00F24989"/>
    <w:rsid w:val="00F3476F"/>
    <w:rsid w:val="00F46E83"/>
    <w:rsid w:val="00F566A4"/>
    <w:rsid w:val="00F64D0B"/>
    <w:rsid w:val="00F714D0"/>
    <w:rsid w:val="00F81BCC"/>
    <w:rsid w:val="00F828CD"/>
    <w:rsid w:val="00F93496"/>
    <w:rsid w:val="00F95C33"/>
    <w:rsid w:val="00FA16C4"/>
    <w:rsid w:val="00FA1F1B"/>
    <w:rsid w:val="00FA3043"/>
    <w:rsid w:val="00FA7773"/>
    <w:rsid w:val="00FB315D"/>
    <w:rsid w:val="00FC28E2"/>
    <w:rsid w:val="00FC711F"/>
    <w:rsid w:val="00FE351B"/>
    <w:rsid w:val="00FE67CD"/>
    <w:rsid w:val="00FF0344"/>
    <w:rsid w:val="00FF1388"/>
    <w:rsid w:val="00FF3A95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D2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130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30BB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130BB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8106CB"/>
    <w:pPr>
      <w:spacing w:before="319" w:after="192" w:line="240" w:lineRule="atLeast"/>
      <w:jc w:val="left"/>
      <w:outlineLvl w:val="3"/>
    </w:pPr>
    <w:rPr>
      <w:rFonts w:ascii="Roboto Condensed" w:eastAsia="Times New Roman" w:hAnsi="Roboto Condensed" w:cs="Helvetica"/>
      <w:b/>
      <w:bCs/>
      <w:caps/>
      <w:color w:val="221F30"/>
      <w:sz w:val="34"/>
      <w:szCs w:val="3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428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6130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6130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783"/>
  </w:style>
  <w:style w:type="paragraph" w:styleId="a5">
    <w:name w:val="footer"/>
    <w:basedOn w:val="a"/>
    <w:link w:val="a6"/>
    <w:uiPriority w:val="99"/>
    <w:unhideWhenUsed/>
    <w:rsid w:val="00E247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4783"/>
  </w:style>
  <w:style w:type="paragraph" w:styleId="a7">
    <w:name w:val="Balloon Text"/>
    <w:basedOn w:val="a"/>
    <w:link w:val="a8"/>
    <w:unhideWhenUsed/>
    <w:rsid w:val="00E247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247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6AD2"/>
    <w:pPr>
      <w:ind w:left="720"/>
      <w:contextualSpacing/>
    </w:pPr>
    <w:rPr>
      <w:rFonts w:eastAsiaTheme="minorHAnsi" w:cstheme="minorBidi"/>
    </w:rPr>
  </w:style>
  <w:style w:type="paragraph" w:styleId="aa">
    <w:name w:val="Normal (Web)"/>
    <w:basedOn w:val="a"/>
    <w:uiPriority w:val="99"/>
    <w:unhideWhenUsed/>
    <w:rsid w:val="00F64D0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06CB"/>
    <w:rPr>
      <w:rFonts w:ascii="Roboto Condensed" w:eastAsia="Times New Roman" w:hAnsi="Roboto Condensed" w:cs="Helvetica"/>
      <w:b/>
      <w:bCs/>
      <w:caps/>
      <w:color w:val="221F30"/>
      <w:sz w:val="34"/>
      <w:szCs w:val="34"/>
    </w:rPr>
  </w:style>
  <w:style w:type="character" w:styleId="ab">
    <w:name w:val="Hyperlink"/>
    <w:basedOn w:val="a0"/>
    <w:unhideWhenUsed/>
    <w:rsid w:val="008106CB"/>
    <w:rPr>
      <w:color w:val="0000FF"/>
      <w:u w:val="single"/>
    </w:rPr>
  </w:style>
  <w:style w:type="character" w:customStyle="1" w:styleId="ico5">
    <w:name w:val="ico5"/>
    <w:basedOn w:val="a0"/>
    <w:rsid w:val="008106CB"/>
    <w:rPr>
      <w:rFonts w:ascii="FontAwesome" w:hAnsi="FontAwesome" w:hint="default"/>
    </w:rPr>
  </w:style>
  <w:style w:type="character" w:styleId="ac">
    <w:name w:val="Strong"/>
    <w:basedOn w:val="a0"/>
    <w:qFormat/>
    <w:rsid w:val="00025E60"/>
    <w:rPr>
      <w:b/>
      <w:bCs/>
    </w:rPr>
  </w:style>
  <w:style w:type="character" w:styleId="ad">
    <w:name w:val="Emphasis"/>
    <w:basedOn w:val="a0"/>
    <w:uiPriority w:val="20"/>
    <w:qFormat/>
    <w:rsid w:val="009E56B0"/>
    <w:rPr>
      <w:i/>
      <w:iCs/>
    </w:rPr>
  </w:style>
  <w:style w:type="paragraph" w:styleId="ae">
    <w:name w:val="Title"/>
    <w:basedOn w:val="a"/>
    <w:link w:val="af"/>
    <w:uiPriority w:val="10"/>
    <w:qFormat/>
    <w:rsid w:val="00B93E7D"/>
    <w:pPr>
      <w:jc w:val="center"/>
    </w:pPr>
    <w:rPr>
      <w:rFonts w:eastAsia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B93E7D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basedOn w:val="a0"/>
    <w:link w:val="5"/>
    <w:rsid w:val="00D42825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paragraph" w:customStyle="1" w:styleId="af0">
    <w:name w:val="Знак Знак Знак Знак Знак Знак Знак Знак Знак Знак"/>
    <w:basedOn w:val="a"/>
    <w:rsid w:val="00D42825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1">
    <w:name w:val="No Spacing"/>
    <w:uiPriority w:val="1"/>
    <w:qFormat/>
    <w:rsid w:val="00D42825"/>
    <w:rPr>
      <w:sz w:val="22"/>
      <w:szCs w:val="22"/>
      <w:lang w:eastAsia="en-US"/>
    </w:rPr>
  </w:style>
  <w:style w:type="paragraph" w:styleId="af2">
    <w:name w:val="footnote text"/>
    <w:basedOn w:val="a"/>
    <w:link w:val="af3"/>
    <w:semiHidden/>
    <w:rsid w:val="00D42825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D42825"/>
    <w:rPr>
      <w:rFonts w:ascii="Times New Roman" w:eastAsia="Times New Roman" w:hAnsi="Times New Roman"/>
    </w:rPr>
  </w:style>
  <w:style w:type="character" w:styleId="af4">
    <w:name w:val="footnote reference"/>
    <w:semiHidden/>
    <w:rsid w:val="00D42825"/>
    <w:rPr>
      <w:vertAlign w:val="superscript"/>
    </w:rPr>
  </w:style>
  <w:style w:type="paragraph" w:styleId="af5">
    <w:name w:val="Body Text Indent"/>
    <w:basedOn w:val="a"/>
    <w:link w:val="af6"/>
    <w:rsid w:val="00D42825"/>
    <w:pPr>
      <w:spacing w:after="120"/>
      <w:ind w:left="283"/>
      <w:jc w:val="left"/>
    </w:pPr>
    <w:rPr>
      <w:rFonts w:eastAsia="Times New Roman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D42825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basedOn w:val="a0"/>
    <w:link w:val="1"/>
    <w:rsid w:val="00613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6130B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6130B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af7">
    <w:name w:val="Body Text"/>
    <w:basedOn w:val="a"/>
    <w:link w:val="af8"/>
    <w:unhideWhenUsed/>
    <w:rsid w:val="006130BB"/>
    <w:pPr>
      <w:spacing w:after="120"/>
    </w:pPr>
  </w:style>
  <w:style w:type="character" w:customStyle="1" w:styleId="af8">
    <w:name w:val="Основной текст Знак"/>
    <w:basedOn w:val="a0"/>
    <w:link w:val="af7"/>
    <w:rsid w:val="006130BB"/>
    <w:rPr>
      <w:rFonts w:ascii="Times New Roman" w:hAnsi="Times New Roman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130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130BB"/>
    <w:rPr>
      <w:rFonts w:ascii="Arial" w:eastAsia="Times New Roman" w:hAnsi="Arial" w:cs="Arial"/>
      <w:b/>
      <w:bCs/>
      <w:sz w:val="26"/>
      <w:szCs w:val="26"/>
    </w:rPr>
  </w:style>
  <w:style w:type="paragraph" w:styleId="af9">
    <w:name w:val="Block Text"/>
    <w:basedOn w:val="a"/>
    <w:rsid w:val="006130BB"/>
    <w:pPr>
      <w:spacing w:line="336" w:lineRule="auto"/>
      <w:ind w:left="-567" w:right="1021" w:firstLine="349"/>
      <w:jc w:val="left"/>
    </w:pPr>
    <w:rPr>
      <w:rFonts w:eastAsia="Times New Roman"/>
      <w:szCs w:val="20"/>
      <w:lang w:eastAsia="ru-RU"/>
    </w:rPr>
  </w:style>
  <w:style w:type="paragraph" w:styleId="21">
    <w:name w:val="Body Text Indent 2"/>
    <w:basedOn w:val="a"/>
    <w:link w:val="22"/>
    <w:rsid w:val="006130BB"/>
    <w:pPr>
      <w:spacing w:after="120" w:line="480" w:lineRule="auto"/>
      <w:ind w:left="283"/>
      <w:jc w:val="left"/>
    </w:pPr>
    <w:rPr>
      <w:rFonts w:eastAsia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30BB"/>
    <w:rPr>
      <w:rFonts w:ascii="Times New Roman" w:eastAsia="Times New Roman" w:hAnsi="Times New Roman"/>
      <w:sz w:val="24"/>
    </w:rPr>
  </w:style>
  <w:style w:type="paragraph" w:styleId="31">
    <w:name w:val="Body Text Indent 3"/>
    <w:basedOn w:val="a"/>
    <w:link w:val="32"/>
    <w:rsid w:val="006130BB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130BB"/>
    <w:rPr>
      <w:rFonts w:ascii="Times New Roman" w:eastAsia="Times New Roman" w:hAnsi="Times New Roman"/>
      <w:sz w:val="16"/>
      <w:szCs w:val="16"/>
    </w:rPr>
  </w:style>
  <w:style w:type="paragraph" w:styleId="23">
    <w:name w:val="Body Text 2"/>
    <w:basedOn w:val="a"/>
    <w:link w:val="24"/>
    <w:rsid w:val="006130BB"/>
    <w:pPr>
      <w:spacing w:after="120" w:line="480" w:lineRule="auto"/>
      <w:jc w:val="left"/>
    </w:pPr>
    <w:rPr>
      <w:rFonts w:eastAsia="Times New Roman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130BB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6130BB"/>
    <w:pPr>
      <w:spacing w:after="12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130BB"/>
    <w:rPr>
      <w:rFonts w:ascii="Times New Roman" w:eastAsia="Times New Roman" w:hAnsi="Times New Roman"/>
      <w:sz w:val="16"/>
      <w:szCs w:val="16"/>
    </w:rPr>
  </w:style>
  <w:style w:type="paragraph" w:styleId="afa">
    <w:name w:val="Subtitle"/>
    <w:basedOn w:val="a"/>
    <w:link w:val="afb"/>
    <w:qFormat/>
    <w:rsid w:val="006130BB"/>
    <w:pPr>
      <w:spacing w:line="288" w:lineRule="auto"/>
      <w:ind w:right="567"/>
      <w:jc w:val="center"/>
    </w:pPr>
    <w:rPr>
      <w:rFonts w:eastAsia="Times New Roman"/>
      <w:sz w:val="32"/>
      <w:szCs w:val="20"/>
      <w:lang w:eastAsia="ru-RU"/>
    </w:rPr>
  </w:style>
  <w:style w:type="character" w:customStyle="1" w:styleId="afb">
    <w:name w:val="Подзаголовок Знак"/>
    <w:basedOn w:val="a0"/>
    <w:link w:val="afa"/>
    <w:rsid w:val="006130BB"/>
    <w:rPr>
      <w:rFonts w:ascii="Times New Roman" w:eastAsia="Times New Roman" w:hAnsi="Times New Roman"/>
      <w:sz w:val="32"/>
    </w:rPr>
  </w:style>
  <w:style w:type="character" w:styleId="afc">
    <w:name w:val="FollowedHyperlink"/>
    <w:basedOn w:val="a0"/>
    <w:rsid w:val="006130BB"/>
    <w:rPr>
      <w:color w:val="800080"/>
      <w:u w:val="single"/>
    </w:rPr>
  </w:style>
  <w:style w:type="character" w:styleId="afd">
    <w:name w:val="page number"/>
    <w:basedOn w:val="a0"/>
    <w:rsid w:val="006130BB"/>
  </w:style>
  <w:style w:type="paragraph" w:customStyle="1" w:styleId="11">
    <w:name w:val="Без интервала1"/>
    <w:uiPriority w:val="1"/>
    <w:qFormat/>
    <w:rsid w:val="006130BB"/>
    <w:rPr>
      <w:rFonts w:eastAsia="Times New Roman"/>
      <w:sz w:val="22"/>
      <w:szCs w:val="22"/>
      <w:lang w:eastAsia="en-US"/>
    </w:rPr>
  </w:style>
  <w:style w:type="table" w:styleId="afe">
    <w:name w:val="Table Grid"/>
    <w:basedOn w:val="a1"/>
    <w:rsid w:val="00AE7A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D2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130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30BB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130BB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8106CB"/>
    <w:pPr>
      <w:spacing w:before="319" w:after="192" w:line="240" w:lineRule="atLeast"/>
      <w:jc w:val="left"/>
      <w:outlineLvl w:val="3"/>
    </w:pPr>
    <w:rPr>
      <w:rFonts w:ascii="Roboto Condensed" w:eastAsia="Times New Roman" w:hAnsi="Roboto Condensed" w:cs="Helvetica"/>
      <w:b/>
      <w:bCs/>
      <w:caps/>
      <w:color w:val="221F30"/>
      <w:sz w:val="34"/>
      <w:szCs w:val="3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428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6130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6130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783"/>
  </w:style>
  <w:style w:type="paragraph" w:styleId="a5">
    <w:name w:val="footer"/>
    <w:basedOn w:val="a"/>
    <w:link w:val="a6"/>
    <w:uiPriority w:val="99"/>
    <w:unhideWhenUsed/>
    <w:rsid w:val="00E247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4783"/>
  </w:style>
  <w:style w:type="paragraph" w:styleId="a7">
    <w:name w:val="Balloon Text"/>
    <w:basedOn w:val="a"/>
    <w:link w:val="a8"/>
    <w:unhideWhenUsed/>
    <w:rsid w:val="00E247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247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6AD2"/>
    <w:pPr>
      <w:ind w:left="720"/>
      <w:contextualSpacing/>
    </w:pPr>
    <w:rPr>
      <w:rFonts w:eastAsiaTheme="minorHAnsi" w:cstheme="minorBidi"/>
    </w:rPr>
  </w:style>
  <w:style w:type="paragraph" w:styleId="aa">
    <w:name w:val="Normal (Web)"/>
    <w:basedOn w:val="a"/>
    <w:uiPriority w:val="99"/>
    <w:unhideWhenUsed/>
    <w:rsid w:val="00F64D0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06CB"/>
    <w:rPr>
      <w:rFonts w:ascii="Roboto Condensed" w:eastAsia="Times New Roman" w:hAnsi="Roboto Condensed" w:cs="Helvetica"/>
      <w:b/>
      <w:bCs/>
      <w:caps/>
      <w:color w:val="221F30"/>
      <w:sz w:val="34"/>
      <w:szCs w:val="34"/>
    </w:rPr>
  </w:style>
  <w:style w:type="character" w:styleId="ab">
    <w:name w:val="Hyperlink"/>
    <w:basedOn w:val="a0"/>
    <w:unhideWhenUsed/>
    <w:rsid w:val="008106CB"/>
    <w:rPr>
      <w:color w:val="0000FF"/>
      <w:u w:val="single"/>
    </w:rPr>
  </w:style>
  <w:style w:type="character" w:customStyle="1" w:styleId="ico5">
    <w:name w:val="ico5"/>
    <w:basedOn w:val="a0"/>
    <w:rsid w:val="008106CB"/>
    <w:rPr>
      <w:rFonts w:ascii="FontAwesome" w:hAnsi="FontAwesome" w:hint="default"/>
    </w:rPr>
  </w:style>
  <w:style w:type="character" w:styleId="ac">
    <w:name w:val="Strong"/>
    <w:basedOn w:val="a0"/>
    <w:qFormat/>
    <w:rsid w:val="00025E60"/>
    <w:rPr>
      <w:b/>
      <w:bCs/>
    </w:rPr>
  </w:style>
  <w:style w:type="character" w:styleId="ad">
    <w:name w:val="Emphasis"/>
    <w:basedOn w:val="a0"/>
    <w:uiPriority w:val="20"/>
    <w:qFormat/>
    <w:rsid w:val="009E56B0"/>
    <w:rPr>
      <w:i/>
      <w:iCs/>
    </w:rPr>
  </w:style>
  <w:style w:type="paragraph" w:styleId="ae">
    <w:name w:val="Title"/>
    <w:basedOn w:val="a"/>
    <w:link w:val="af"/>
    <w:uiPriority w:val="10"/>
    <w:qFormat/>
    <w:rsid w:val="00B93E7D"/>
    <w:pPr>
      <w:jc w:val="center"/>
    </w:pPr>
    <w:rPr>
      <w:rFonts w:eastAsia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B93E7D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basedOn w:val="a0"/>
    <w:link w:val="5"/>
    <w:rsid w:val="00D42825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paragraph" w:customStyle="1" w:styleId="af0">
    <w:name w:val="Знак Знак Знак Знак Знак Знак Знак Знак Знак Знак"/>
    <w:basedOn w:val="a"/>
    <w:rsid w:val="00D42825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1">
    <w:name w:val="No Spacing"/>
    <w:uiPriority w:val="1"/>
    <w:qFormat/>
    <w:rsid w:val="00D42825"/>
    <w:rPr>
      <w:sz w:val="22"/>
      <w:szCs w:val="22"/>
      <w:lang w:eastAsia="en-US"/>
    </w:rPr>
  </w:style>
  <w:style w:type="paragraph" w:styleId="af2">
    <w:name w:val="footnote text"/>
    <w:basedOn w:val="a"/>
    <w:link w:val="af3"/>
    <w:semiHidden/>
    <w:rsid w:val="00D42825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D42825"/>
    <w:rPr>
      <w:rFonts w:ascii="Times New Roman" w:eastAsia="Times New Roman" w:hAnsi="Times New Roman"/>
    </w:rPr>
  </w:style>
  <w:style w:type="character" w:styleId="af4">
    <w:name w:val="footnote reference"/>
    <w:semiHidden/>
    <w:rsid w:val="00D42825"/>
    <w:rPr>
      <w:vertAlign w:val="superscript"/>
    </w:rPr>
  </w:style>
  <w:style w:type="paragraph" w:styleId="af5">
    <w:name w:val="Body Text Indent"/>
    <w:basedOn w:val="a"/>
    <w:link w:val="af6"/>
    <w:rsid w:val="00D42825"/>
    <w:pPr>
      <w:spacing w:after="120"/>
      <w:ind w:left="283"/>
      <w:jc w:val="left"/>
    </w:pPr>
    <w:rPr>
      <w:rFonts w:eastAsia="Times New Roman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D42825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basedOn w:val="a0"/>
    <w:link w:val="1"/>
    <w:rsid w:val="00613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6130B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6130B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af7">
    <w:name w:val="Body Text"/>
    <w:basedOn w:val="a"/>
    <w:link w:val="af8"/>
    <w:unhideWhenUsed/>
    <w:rsid w:val="006130BB"/>
    <w:pPr>
      <w:spacing w:after="120"/>
    </w:pPr>
  </w:style>
  <w:style w:type="character" w:customStyle="1" w:styleId="af8">
    <w:name w:val="Основной текст Знак"/>
    <w:basedOn w:val="a0"/>
    <w:link w:val="af7"/>
    <w:rsid w:val="006130BB"/>
    <w:rPr>
      <w:rFonts w:ascii="Times New Roman" w:hAnsi="Times New Roman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130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130BB"/>
    <w:rPr>
      <w:rFonts w:ascii="Arial" w:eastAsia="Times New Roman" w:hAnsi="Arial" w:cs="Arial"/>
      <w:b/>
      <w:bCs/>
      <w:sz w:val="26"/>
      <w:szCs w:val="26"/>
    </w:rPr>
  </w:style>
  <w:style w:type="paragraph" w:styleId="af9">
    <w:name w:val="Block Text"/>
    <w:basedOn w:val="a"/>
    <w:rsid w:val="006130BB"/>
    <w:pPr>
      <w:spacing w:line="336" w:lineRule="auto"/>
      <w:ind w:left="-567" w:right="1021" w:firstLine="349"/>
      <w:jc w:val="left"/>
    </w:pPr>
    <w:rPr>
      <w:rFonts w:eastAsia="Times New Roman"/>
      <w:szCs w:val="20"/>
      <w:lang w:eastAsia="ru-RU"/>
    </w:rPr>
  </w:style>
  <w:style w:type="paragraph" w:styleId="21">
    <w:name w:val="Body Text Indent 2"/>
    <w:basedOn w:val="a"/>
    <w:link w:val="22"/>
    <w:rsid w:val="006130BB"/>
    <w:pPr>
      <w:spacing w:after="120" w:line="480" w:lineRule="auto"/>
      <w:ind w:left="283"/>
      <w:jc w:val="left"/>
    </w:pPr>
    <w:rPr>
      <w:rFonts w:eastAsia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30BB"/>
    <w:rPr>
      <w:rFonts w:ascii="Times New Roman" w:eastAsia="Times New Roman" w:hAnsi="Times New Roman"/>
      <w:sz w:val="24"/>
    </w:rPr>
  </w:style>
  <w:style w:type="paragraph" w:styleId="31">
    <w:name w:val="Body Text Indent 3"/>
    <w:basedOn w:val="a"/>
    <w:link w:val="32"/>
    <w:rsid w:val="006130BB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130BB"/>
    <w:rPr>
      <w:rFonts w:ascii="Times New Roman" w:eastAsia="Times New Roman" w:hAnsi="Times New Roman"/>
      <w:sz w:val="16"/>
      <w:szCs w:val="16"/>
    </w:rPr>
  </w:style>
  <w:style w:type="paragraph" w:styleId="23">
    <w:name w:val="Body Text 2"/>
    <w:basedOn w:val="a"/>
    <w:link w:val="24"/>
    <w:rsid w:val="006130BB"/>
    <w:pPr>
      <w:spacing w:after="120" w:line="480" w:lineRule="auto"/>
      <w:jc w:val="left"/>
    </w:pPr>
    <w:rPr>
      <w:rFonts w:eastAsia="Times New Roman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130BB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6130BB"/>
    <w:pPr>
      <w:spacing w:after="12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130BB"/>
    <w:rPr>
      <w:rFonts w:ascii="Times New Roman" w:eastAsia="Times New Roman" w:hAnsi="Times New Roman"/>
      <w:sz w:val="16"/>
      <w:szCs w:val="16"/>
    </w:rPr>
  </w:style>
  <w:style w:type="paragraph" w:styleId="afa">
    <w:name w:val="Subtitle"/>
    <w:basedOn w:val="a"/>
    <w:link w:val="afb"/>
    <w:qFormat/>
    <w:rsid w:val="006130BB"/>
    <w:pPr>
      <w:spacing w:line="288" w:lineRule="auto"/>
      <w:ind w:right="567"/>
      <w:jc w:val="center"/>
    </w:pPr>
    <w:rPr>
      <w:rFonts w:eastAsia="Times New Roman"/>
      <w:sz w:val="32"/>
      <w:szCs w:val="20"/>
      <w:lang w:eastAsia="ru-RU"/>
    </w:rPr>
  </w:style>
  <w:style w:type="character" w:customStyle="1" w:styleId="afb">
    <w:name w:val="Подзаголовок Знак"/>
    <w:basedOn w:val="a0"/>
    <w:link w:val="afa"/>
    <w:rsid w:val="006130BB"/>
    <w:rPr>
      <w:rFonts w:ascii="Times New Roman" w:eastAsia="Times New Roman" w:hAnsi="Times New Roman"/>
      <w:sz w:val="32"/>
    </w:rPr>
  </w:style>
  <w:style w:type="character" w:styleId="afc">
    <w:name w:val="FollowedHyperlink"/>
    <w:basedOn w:val="a0"/>
    <w:rsid w:val="006130BB"/>
    <w:rPr>
      <w:color w:val="800080"/>
      <w:u w:val="single"/>
    </w:rPr>
  </w:style>
  <w:style w:type="character" w:styleId="afd">
    <w:name w:val="page number"/>
    <w:basedOn w:val="a0"/>
    <w:rsid w:val="006130BB"/>
  </w:style>
  <w:style w:type="paragraph" w:customStyle="1" w:styleId="11">
    <w:name w:val="Без интервала1"/>
    <w:uiPriority w:val="1"/>
    <w:qFormat/>
    <w:rsid w:val="006130BB"/>
    <w:rPr>
      <w:rFonts w:eastAsia="Times New Roman"/>
      <w:sz w:val="22"/>
      <w:szCs w:val="22"/>
      <w:lang w:eastAsia="en-US"/>
    </w:rPr>
  </w:style>
  <w:style w:type="table" w:styleId="afe">
    <w:name w:val="Table Grid"/>
    <w:basedOn w:val="a1"/>
    <w:rsid w:val="00AE7A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6681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45518">
                  <w:marLeft w:val="0"/>
                  <w:marRight w:val="0"/>
                  <w:marTop w:val="0"/>
                  <w:marBottom w:val="240"/>
                  <w:divBdr>
                    <w:top w:val="single" w:sz="8" w:space="0" w:color="BCBCBC"/>
                    <w:left w:val="single" w:sz="8" w:space="0" w:color="BCBCBC"/>
                    <w:bottom w:val="single" w:sz="8" w:space="0" w:color="BCBCBC"/>
                    <w:right w:val="single" w:sz="8" w:space="0" w:color="BCBCBC"/>
                  </w:divBdr>
                </w:div>
                <w:div w:id="8969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D03D8-61BE-410D-BD44-B386400B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 Валерий Алексеевич</dc:creator>
  <cp:lastModifiedBy>Загира</cp:lastModifiedBy>
  <cp:revision>2</cp:revision>
  <cp:lastPrinted>2021-11-09T15:56:00Z</cp:lastPrinted>
  <dcterms:created xsi:type="dcterms:W3CDTF">2022-08-26T17:57:00Z</dcterms:created>
  <dcterms:modified xsi:type="dcterms:W3CDTF">2022-08-26T17:57:00Z</dcterms:modified>
</cp:coreProperties>
</file>