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49" w:rsidRDefault="00FF1149">
      <w:pPr>
        <w:autoSpaceDE w:val="0"/>
        <w:autoSpaceDN w:val="0"/>
        <w:spacing w:line="240" w:lineRule="auto"/>
        <w:outlineLvl w:val="0"/>
        <w:rPr>
          <w:szCs w:val="24"/>
        </w:rPr>
      </w:pPr>
      <w:bookmarkStart w:id="0" w:name="_GoBack"/>
      <w:bookmarkEnd w:id="0"/>
    </w:p>
    <w:p w:rsidR="00FF1149" w:rsidRDefault="00FF1149">
      <w:pPr>
        <w:autoSpaceDE w:val="0"/>
        <w:autoSpaceDN w:val="0"/>
        <w:spacing w:line="240" w:lineRule="auto"/>
        <w:outlineLvl w:val="0"/>
        <w:rPr>
          <w:szCs w:val="24"/>
        </w:rPr>
      </w:pPr>
      <w:bookmarkStart w:id="1" w:name="Par1"/>
      <w:bookmarkEnd w:id="1"/>
      <w:r>
        <w:rPr>
          <w:szCs w:val="24"/>
        </w:rPr>
        <w:t>Зарегистрировано в Минюсте России 6 декабря 2013 г. N 30550</w:t>
      </w:r>
    </w:p>
    <w:p w:rsidR="00FF1149" w:rsidRDefault="00FF1149">
      <w:pPr>
        <w:pBdr>
          <w:top w:val="single" w:sz="6" w:space="0" w:color="auto"/>
        </w:pBdr>
        <w:autoSpaceDE w:val="0"/>
        <w:autoSpaceDN w:val="0"/>
        <w:spacing w:before="100" w:after="100" w:line="240" w:lineRule="auto"/>
        <w:rPr>
          <w:sz w:val="2"/>
          <w:szCs w:val="2"/>
        </w:rPr>
      </w:pP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МИНИСТЕРСТВО ТРУДА И СОЦИАЛЬНОЙ ЗАЩИТЫ РОССИЙСКОЙ ФЕДЕРАЦИИ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ПРИКАЗ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от 18 октября 2013 г. N 544н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ОБ УТВЕРЖДЕНИИ ПРОФЕССИОНАЛЬНОГО СТАНДАРТА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"ПЕДАГОГ (ПЕДАГОГИЧЕСКАЯ ДЕЯТЕЛЬНОСТЬ В СФЕРЕ ДОШКОЛЬНОГО,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НАЧАЛЬНОГО ОБЩЕГО, ОСНОВНОГО ОБЩЕГО, СРЕДНЕГО ОБЩЕГО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ОБРАЗОВАНИЯ) (ВОСПИТАТЕЛЬ, УЧИТЕЛЬ)"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r>
        <w:rPr>
          <w:szCs w:val="24"/>
        </w:rP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r>
        <w:rPr>
          <w:szCs w:val="24"/>
        </w:rPr>
        <w:t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r>
        <w:rPr>
          <w:szCs w:val="24"/>
        </w:rPr>
        <w:t>2. 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right"/>
        <w:rPr>
          <w:szCs w:val="24"/>
        </w:rPr>
      </w:pPr>
      <w:r>
        <w:rPr>
          <w:szCs w:val="24"/>
        </w:rPr>
        <w:t>Министр</w:t>
      </w:r>
    </w:p>
    <w:p w:rsidR="00FF1149" w:rsidRDefault="00FF1149">
      <w:pPr>
        <w:autoSpaceDE w:val="0"/>
        <w:autoSpaceDN w:val="0"/>
        <w:spacing w:line="240" w:lineRule="auto"/>
        <w:jc w:val="right"/>
        <w:rPr>
          <w:szCs w:val="24"/>
        </w:rPr>
      </w:pPr>
      <w:r>
        <w:rPr>
          <w:szCs w:val="24"/>
        </w:rPr>
        <w:t>М.А.ТОПИЛИН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right"/>
        <w:outlineLvl w:val="0"/>
        <w:rPr>
          <w:szCs w:val="24"/>
        </w:rPr>
      </w:pPr>
      <w:bookmarkStart w:id="2" w:name="Par25"/>
      <w:bookmarkEnd w:id="2"/>
      <w:r>
        <w:rPr>
          <w:szCs w:val="24"/>
        </w:rPr>
        <w:t>Утвержден</w:t>
      </w:r>
    </w:p>
    <w:p w:rsidR="00FF1149" w:rsidRDefault="00FF1149">
      <w:pPr>
        <w:autoSpaceDE w:val="0"/>
        <w:autoSpaceDN w:val="0"/>
        <w:spacing w:line="240" w:lineRule="auto"/>
        <w:jc w:val="right"/>
        <w:rPr>
          <w:szCs w:val="24"/>
        </w:rPr>
      </w:pPr>
      <w:r>
        <w:rPr>
          <w:szCs w:val="24"/>
        </w:rPr>
        <w:t>приказом Министерства труда</w:t>
      </w:r>
    </w:p>
    <w:p w:rsidR="00FF1149" w:rsidRDefault="00FF1149">
      <w:pPr>
        <w:autoSpaceDE w:val="0"/>
        <w:autoSpaceDN w:val="0"/>
        <w:spacing w:line="240" w:lineRule="auto"/>
        <w:jc w:val="right"/>
        <w:rPr>
          <w:szCs w:val="24"/>
        </w:rPr>
      </w:pPr>
      <w:r>
        <w:rPr>
          <w:szCs w:val="24"/>
        </w:rPr>
        <w:t>и социальной защиты</w:t>
      </w:r>
    </w:p>
    <w:p w:rsidR="00FF1149" w:rsidRDefault="00FF1149">
      <w:pPr>
        <w:autoSpaceDE w:val="0"/>
        <w:autoSpaceDN w:val="0"/>
        <w:spacing w:line="240" w:lineRule="auto"/>
        <w:jc w:val="right"/>
        <w:rPr>
          <w:szCs w:val="24"/>
        </w:rPr>
      </w:pPr>
      <w:r>
        <w:rPr>
          <w:szCs w:val="24"/>
        </w:rPr>
        <w:t>Российской Федерации</w:t>
      </w:r>
    </w:p>
    <w:p w:rsidR="00FF1149" w:rsidRDefault="00FF1149">
      <w:pPr>
        <w:autoSpaceDE w:val="0"/>
        <w:autoSpaceDN w:val="0"/>
        <w:spacing w:line="240" w:lineRule="auto"/>
        <w:jc w:val="right"/>
        <w:rPr>
          <w:szCs w:val="24"/>
        </w:rPr>
      </w:pPr>
      <w:r>
        <w:rPr>
          <w:szCs w:val="24"/>
        </w:rPr>
        <w:t>от 18 октября 2013 г. N 544н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bookmarkStart w:id="3" w:name="Par31"/>
      <w:bookmarkEnd w:id="3"/>
      <w:r>
        <w:rPr>
          <w:b/>
          <w:bCs/>
          <w:szCs w:val="24"/>
        </w:rPr>
        <w:t>ПРОФЕССИОНАЛЬНЫЙ СТАНДАРТ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ПЕДАГОГ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(ПЕДАГОГИЧЕСКАЯ ДЕЯТЕЛЬНОСТЬ В ДОШКОЛЬНОМ, НАЧАЛЬНОМ ОБЩЕМ,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ОСНОВНОМ ОБЩЕМ, СРЕДНЕМ ОБЩЕМ ОБРАЗОВАНИИ)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(ВОСПИТАТЕЛЬ, УЧИТЕЛЬ)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szCs w:val="24"/>
        </w:rPr>
      </w:pPr>
    </w:p>
    <w:p w:rsidR="00FF1149" w:rsidRDefault="00FF1149">
      <w:pPr>
        <w:pStyle w:val="ConsPlusNonformat"/>
        <w:jc w:val="both"/>
      </w:pPr>
      <w:r>
        <w:t xml:space="preserve">                                                         ┌────────────────┐</w:t>
      </w:r>
    </w:p>
    <w:p w:rsidR="00FF1149" w:rsidRDefault="00FF1149">
      <w:pPr>
        <w:pStyle w:val="ConsPlusNonformat"/>
        <w:jc w:val="both"/>
      </w:pPr>
      <w:r>
        <w:t xml:space="preserve">                                                         │        1       │</w:t>
      </w:r>
    </w:p>
    <w:p w:rsidR="00FF1149" w:rsidRDefault="00FF1149">
      <w:pPr>
        <w:pStyle w:val="ConsPlusNonformat"/>
        <w:jc w:val="both"/>
      </w:pPr>
      <w:r>
        <w:t xml:space="preserve">                                                         └────────────────┘</w:t>
      </w:r>
    </w:p>
    <w:p w:rsidR="00FF1149" w:rsidRDefault="00FF1149">
      <w:pPr>
        <w:pStyle w:val="ConsPlusNonformat"/>
        <w:jc w:val="both"/>
      </w:pPr>
      <w:r>
        <w:lastRenderedPageBreak/>
        <w:t xml:space="preserve">                                                           Регистрационный</w:t>
      </w:r>
    </w:p>
    <w:p w:rsidR="00FF1149" w:rsidRDefault="00FF1149">
      <w:pPr>
        <w:pStyle w:val="ConsPlusNonformat"/>
        <w:jc w:val="both"/>
      </w:pPr>
      <w:r>
        <w:t xml:space="preserve">                                                                номер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outlineLvl w:val="1"/>
        <w:rPr>
          <w:szCs w:val="24"/>
        </w:rPr>
      </w:pPr>
      <w:bookmarkStart w:id="4" w:name="Par44"/>
      <w:bookmarkEnd w:id="4"/>
      <w:r>
        <w:rPr>
          <w:szCs w:val="24"/>
        </w:rPr>
        <w:t>I. Общие сведения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pStyle w:val="ConsPlusNonformat"/>
        <w:jc w:val="both"/>
      </w:pPr>
      <w:r>
        <w:t xml:space="preserve">                                                               ┌──────────┐</w:t>
      </w:r>
    </w:p>
    <w:p w:rsidR="00FF1149" w:rsidRDefault="00FF1149">
      <w:pPr>
        <w:pStyle w:val="ConsPlusNonformat"/>
        <w:jc w:val="both"/>
      </w:pPr>
      <w:r>
        <w:t>Дошкольное образование                                         │          │</w:t>
      </w:r>
    </w:p>
    <w:p w:rsidR="00FF1149" w:rsidRDefault="00FF1149">
      <w:pPr>
        <w:pStyle w:val="ConsPlusNonformat"/>
        <w:jc w:val="both"/>
      </w:pPr>
      <w:r>
        <w:t>Начальное общее образование                                    │          │</w:t>
      </w:r>
    </w:p>
    <w:p w:rsidR="00FF1149" w:rsidRDefault="00FF1149">
      <w:pPr>
        <w:pStyle w:val="ConsPlusNonformat"/>
        <w:jc w:val="both"/>
      </w:pPr>
      <w:r>
        <w:t>Основное общее образование                                     │  01.001  │</w:t>
      </w:r>
    </w:p>
    <w:p w:rsidR="00FF1149" w:rsidRDefault="00FF1149">
      <w:pPr>
        <w:pStyle w:val="ConsPlusNonformat"/>
        <w:jc w:val="both"/>
      </w:pPr>
      <w:r>
        <w:t>Среднее общее образование                                      │          │</w:t>
      </w:r>
    </w:p>
    <w:p w:rsidR="00FF1149" w:rsidRDefault="00FF1149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FF1149" w:rsidRDefault="00FF1149">
      <w:pPr>
        <w:pStyle w:val="ConsPlusNonformat"/>
        <w:jc w:val="both"/>
      </w:pPr>
      <w:r>
        <w:t xml:space="preserve">      (наименование вида профессиональной деятельности)             Код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  <w:r>
        <w:rPr>
          <w:szCs w:val="24"/>
        </w:rPr>
        <w:t>Основная цель вида профессиональной деятельности: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F1149" w:rsidRDefault="00FF1149">
      <w:pPr>
        <w:pStyle w:val="ConsPlusNonformat"/>
        <w:jc w:val="both"/>
      </w:pPr>
      <w:r>
        <w:t>│Оказание образовательных услуг по основным общеобразовательным программам│</w:t>
      </w:r>
    </w:p>
    <w:p w:rsidR="00FF1149" w:rsidRDefault="00FF1149">
      <w:pPr>
        <w:pStyle w:val="ConsPlusNonformat"/>
        <w:jc w:val="both"/>
      </w:pPr>
      <w:r>
        <w:t>│образовательными организациями (организациями, осуществляющими обучение) │</w:t>
      </w:r>
    </w:p>
    <w:p w:rsidR="00FF1149" w:rsidRDefault="00FF114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F1149" w:rsidRDefault="00FF1149">
      <w:pPr>
        <w:pStyle w:val="ConsPlusNonformat"/>
        <w:jc w:val="both"/>
        <w:sectPr w:rsidR="00FF1149" w:rsidSect="002C7139">
          <w:footnotePr>
            <w:numFmt w:val="chicago"/>
          </w:footnotePr>
          <w:endnotePr>
            <w:numFmt w:val="decimal"/>
          </w:end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  <w:r>
        <w:rPr>
          <w:szCs w:val="24"/>
        </w:rPr>
        <w:t>Группа занятий: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14"/>
        <w:gridCol w:w="3150"/>
        <w:gridCol w:w="1469"/>
        <w:gridCol w:w="3406"/>
      </w:tblGrid>
      <w:tr w:rsidR="00FF1149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Персонал дошкольного воспитания и образования</w:t>
            </w:r>
          </w:p>
        </w:tc>
      </w:tr>
      <w:tr w:rsidR="00FF1149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Преподавательский персонал специального обучения</w:t>
            </w:r>
          </w:p>
        </w:tc>
      </w:tr>
      <w:tr w:rsidR="00FF1149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</w:tr>
      <w:tr w:rsidR="00FF1149">
        <w:tc>
          <w:tcPr>
            <w:tcW w:w="16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(код ОКЗ &lt;1&gt;)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(код ОКЗ)</w:t>
            </w:r>
          </w:p>
        </w:tc>
        <w:tc>
          <w:tcPr>
            <w:tcW w:w="340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(наименование)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  <w:r>
        <w:rPr>
          <w:szCs w:val="24"/>
        </w:rPr>
        <w:t>Отнесение к видам экономической деятельности: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985"/>
      </w:tblGrid>
      <w:tr w:rsidR="00FF114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Услуги в области дошкольного и начального общего образования</w:t>
            </w:r>
          </w:p>
        </w:tc>
      </w:tr>
      <w:tr w:rsidR="00FF114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Услуги в области основного общего и среднего (полного) общего образования</w:t>
            </w:r>
          </w:p>
        </w:tc>
      </w:tr>
      <w:tr w:rsidR="00FF1149">
        <w:tc>
          <w:tcPr>
            <w:tcW w:w="16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(код КВЭД &lt;2&gt;)</w:t>
            </w:r>
          </w:p>
        </w:tc>
        <w:tc>
          <w:tcPr>
            <w:tcW w:w="798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(наименование вида экономической деятельности)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outlineLvl w:val="1"/>
        <w:rPr>
          <w:szCs w:val="24"/>
        </w:rPr>
      </w:pPr>
      <w:bookmarkStart w:id="5" w:name="Par89"/>
      <w:bookmarkEnd w:id="5"/>
      <w:r>
        <w:rPr>
          <w:szCs w:val="24"/>
        </w:rPr>
        <w:t>II. Описание трудовых функций, входящих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szCs w:val="24"/>
        </w:rPr>
      </w:pPr>
      <w:r>
        <w:rPr>
          <w:szCs w:val="24"/>
        </w:rPr>
        <w:t>в профессиональный стандарт (функциональная карта вида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szCs w:val="24"/>
        </w:rPr>
      </w:pPr>
      <w:r>
        <w:rPr>
          <w:szCs w:val="24"/>
        </w:rPr>
        <w:t>профессиональной деятельности)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2804"/>
        <w:gridCol w:w="1988"/>
        <w:gridCol w:w="2743"/>
        <w:gridCol w:w="1142"/>
        <w:gridCol w:w="2005"/>
      </w:tblGrid>
      <w:tr w:rsidR="00FF1149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Обобщенные трудовые функции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Трудовые функции</w:t>
            </w:r>
          </w:p>
        </w:tc>
      </w:tr>
      <w:tr w:rsidR="00FF114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квалификации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</w:tr>
      <w:tr w:rsidR="00FF1149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A/01.6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F114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F114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F1149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Педагогическая деятельность по проектированию и реализации основных </w:t>
            </w:r>
            <w:r>
              <w:rPr>
                <w:szCs w:val="24"/>
              </w:rPr>
              <w:lastRenderedPageBreak/>
              <w:t>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5 - 6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Педагогическая деятельность по реализации программ дошкольного </w:t>
            </w:r>
            <w:r>
              <w:rPr>
                <w:szCs w:val="24"/>
              </w:rPr>
              <w:lastRenderedPageBreak/>
              <w:t>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B/01.5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FF114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B/02.6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F114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B/03.6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F114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B/04.6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FF114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B/05.6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outlineLvl w:val="1"/>
        <w:rPr>
          <w:szCs w:val="24"/>
        </w:rPr>
      </w:pPr>
      <w:bookmarkStart w:id="6" w:name="Par132"/>
      <w:bookmarkEnd w:id="6"/>
      <w:r>
        <w:rPr>
          <w:szCs w:val="24"/>
        </w:rPr>
        <w:t>III. Характеристика обобщенных трудовых функций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2"/>
        <w:rPr>
          <w:szCs w:val="24"/>
        </w:rPr>
      </w:pPr>
      <w:bookmarkStart w:id="7" w:name="Par134"/>
      <w:bookmarkEnd w:id="7"/>
      <w:r>
        <w:rPr>
          <w:szCs w:val="24"/>
        </w:rPr>
        <w:t>3.1. Обобщенная трудовая функция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4203"/>
        <w:gridCol w:w="671"/>
        <w:gridCol w:w="648"/>
        <w:gridCol w:w="1714"/>
        <w:gridCol w:w="675"/>
      </w:tblGrid>
      <w:tr w:rsidR="00FF1149">
        <w:tc>
          <w:tcPr>
            <w:tcW w:w="1728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98"/>
        <w:gridCol w:w="616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обобщенной трудовой функции</w:t>
            </w:r>
          </w:p>
        </w:tc>
        <w:tc>
          <w:tcPr>
            <w:tcW w:w="149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82"/>
        <w:gridCol w:w="7157"/>
      </w:tblGrid>
      <w:tr w:rsidR="00FF1149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Учитель,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7174"/>
      </w:tblGrid>
      <w:tr w:rsidR="00FF1149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</w:t>
            </w:r>
            <w:r>
              <w:rPr>
                <w:szCs w:val="24"/>
              </w:rPr>
              <w:lastRenderedPageBreak/>
              <w:t>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FF1149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опыту практической работы не предъявляются</w:t>
            </w:r>
          </w:p>
        </w:tc>
      </w:tr>
      <w:tr w:rsidR="00FF1149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 педагогической деятельности не допускаются лица: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8" w:name="Par168"/>
      <w:bookmarkEnd w:id="8"/>
      <w:r>
        <w:rPr>
          <w:szCs w:val="24"/>
        </w:rPr>
        <w:t>Дополнительные характеристики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1330"/>
        <w:gridCol w:w="5242"/>
      </w:tblGrid>
      <w:tr w:rsidR="00FF1149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F1149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Преподаватели в средней школе</w:t>
            </w:r>
          </w:p>
        </w:tc>
      </w:tr>
      <w:tr w:rsidR="00FF1149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Преподаватели в системе специального образования</w:t>
            </w:r>
          </w:p>
        </w:tc>
      </w:tr>
      <w:tr w:rsidR="00FF1149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Преподавательский персонал начального образования</w:t>
            </w:r>
          </w:p>
        </w:tc>
      </w:tr>
      <w:tr w:rsidR="00FF1149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Персонал дошкольного воспитания и образования</w:t>
            </w:r>
          </w:p>
        </w:tc>
      </w:tr>
      <w:tr w:rsidR="00FF1149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Преподавательский персонал специального обучения</w:t>
            </w:r>
          </w:p>
        </w:tc>
      </w:tr>
      <w:tr w:rsidR="00FF1149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ЕКС &lt;3&gt;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</w:tr>
      <w:tr w:rsidR="00FF1149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ОКСО &lt;4&gt;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Образование и педагогика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9" w:name="Par192"/>
      <w:bookmarkEnd w:id="9"/>
      <w:r>
        <w:rPr>
          <w:szCs w:val="24"/>
        </w:rPr>
        <w:t>3.1.1. Трудовая функция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64"/>
        <w:gridCol w:w="2030"/>
        <w:gridCol w:w="686"/>
      </w:tblGrid>
      <w:tr w:rsidR="00FF1149">
        <w:tc>
          <w:tcPr>
            <w:tcW w:w="1726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48"/>
        <w:gridCol w:w="7673"/>
      </w:tblGrid>
      <w:tr w:rsidR="00FF1149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Планирование и проведение учебных занятий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универсальных учебных действий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мотивации к обучению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FF1149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</w:t>
            </w:r>
            <w:r>
              <w:rPr>
                <w:szCs w:val="24"/>
              </w:rPr>
              <w:lastRenderedPageBreak/>
              <w:t>здоровья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ИКТ-компетентностями: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ind w:left="283"/>
              <w:rPr>
                <w:szCs w:val="24"/>
              </w:rPr>
            </w:pPr>
            <w:r>
              <w:rPr>
                <w:szCs w:val="24"/>
              </w:rPr>
              <w:t>общепользовательская ИКТ-компетентность;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ind w:left="283"/>
              <w:rPr>
                <w:szCs w:val="24"/>
              </w:rPr>
            </w:pPr>
            <w:r>
              <w:rPr>
                <w:szCs w:val="24"/>
              </w:rPr>
              <w:t>общепедагогическая ИКТ-компетентность;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ind w:left="283"/>
              <w:rPr>
                <w:szCs w:val="24"/>
              </w:rPr>
            </w:pPr>
            <w:r>
              <w:rPr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FF1149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Рабочая программа и методика обучения по данному предмету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Конвенция о правах ребенка</w:t>
            </w:r>
          </w:p>
        </w:tc>
      </w:tr>
      <w:tr w:rsidR="00FF1149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Трудовое законодательство</w:t>
            </w:r>
          </w:p>
        </w:tc>
      </w:tr>
      <w:tr w:rsidR="00FF1149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0" w:name="Par247"/>
      <w:bookmarkEnd w:id="10"/>
      <w:r>
        <w:rPr>
          <w:szCs w:val="24"/>
        </w:rPr>
        <w:t>3.1.2. Трудовая функция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699"/>
        <w:gridCol w:w="1078"/>
        <w:gridCol w:w="2030"/>
        <w:gridCol w:w="686"/>
      </w:tblGrid>
      <w:tr w:rsidR="00FF1149">
        <w:tc>
          <w:tcPr>
            <w:tcW w:w="1712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59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  <w:gridCol w:w="7259"/>
      </w:tblGrid>
      <w:tr w:rsidR="00FF1149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Проектирование и реализация воспитательных программ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</w:t>
            </w:r>
            <w:r>
              <w:rPr>
                <w:szCs w:val="24"/>
              </w:rPr>
              <w:lastRenderedPageBreak/>
              <w:t>культуры здорового и безопасного образа жизни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FF1149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Общаться с детьми, признавать их достоинство, понимая и принимая их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методами организации экскурсий, походов и экспедиций и т.п.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FF1149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FF1149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FF1149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1" w:name="Par300"/>
      <w:bookmarkEnd w:id="11"/>
      <w:r>
        <w:rPr>
          <w:szCs w:val="24"/>
        </w:rPr>
        <w:t>3.1.3. Трудовая функция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713"/>
        <w:gridCol w:w="1064"/>
        <w:gridCol w:w="2016"/>
        <w:gridCol w:w="670"/>
      </w:tblGrid>
      <w:tr w:rsidR="00FF1149">
        <w:tc>
          <w:tcPr>
            <w:tcW w:w="1712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63"/>
        <w:gridCol w:w="7272"/>
      </w:tblGrid>
      <w:tr w:rsidR="00FF1149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Оказание адресной помощи обучающимся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Взаимодействие с другими специалистами в рамках психолого-</w:t>
            </w:r>
            <w:r>
              <w:rPr>
                <w:szCs w:val="24"/>
              </w:rPr>
              <w:lastRenderedPageBreak/>
              <w:t>медико-педагогического консилиума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системы регуляции поведения и деятельности обучающихся</w:t>
            </w:r>
          </w:p>
        </w:tc>
      </w:tr>
      <w:tr w:rsidR="00FF1149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Оценивать образовательные результаты: формируемые в преподаваемом предмете предметные и метапредметные </w:t>
            </w:r>
            <w:r>
              <w:rPr>
                <w:szCs w:val="24"/>
              </w:rPr>
              <w:lastRenderedPageBreak/>
              <w:t>компетенции, а также осуществлять (совместно с психологом) мониторинг личностных характеристик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Формировать детско-взрослые сообщества</w:t>
            </w:r>
          </w:p>
        </w:tc>
      </w:tr>
      <w:tr w:rsidR="00FF1149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Педагогические закономерности организации образовательного процесса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Теория и технологии учета возрастных особенностей обучающихся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психодиагностики и основные признаки отклонения в развитии детей</w:t>
            </w:r>
          </w:p>
        </w:tc>
      </w:tr>
      <w:tr w:rsidR="00FF1149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FF1149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2"/>
        <w:rPr>
          <w:szCs w:val="24"/>
        </w:rPr>
      </w:pPr>
      <w:bookmarkStart w:id="12" w:name="Par352"/>
      <w:bookmarkEnd w:id="12"/>
      <w:r>
        <w:rPr>
          <w:szCs w:val="24"/>
        </w:rPr>
        <w:t>3.2. Обобщенная трудовая функция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4203"/>
        <w:gridCol w:w="671"/>
        <w:gridCol w:w="648"/>
        <w:gridCol w:w="1714"/>
        <w:gridCol w:w="675"/>
      </w:tblGrid>
      <w:tr w:rsidR="00FF1149">
        <w:tc>
          <w:tcPr>
            <w:tcW w:w="1728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5 - 6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98"/>
        <w:gridCol w:w="616"/>
        <w:gridCol w:w="1973"/>
        <w:gridCol w:w="1442"/>
        <w:gridCol w:w="1876"/>
      </w:tblGrid>
      <w:tr w:rsidR="00FF1149">
        <w:tc>
          <w:tcPr>
            <w:tcW w:w="2230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7201"/>
      </w:tblGrid>
      <w:tr w:rsidR="00FF114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Учитель,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7201"/>
      </w:tblGrid>
      <w:tr w:rsidR="00FF114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</w:t>
            </w:r>
            <w:r>
              <w:rPr>
                <w:szCs w:val="24"/>
              </w:rPr>
              <w:lastRenderedPageBreak/>
              <w:t>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FF114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Требования к опыту практической работы не предъявляются</w:t>
            </w:r>
          </w:p>
        </w:tc>
      </w:tr>
      <w:tr w:rsidR="00FF114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 педагогической деятельности не допускаются лица: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3" w:name="Par386"/>
      <w:bookmarkEnd w:id="13"/>
      <w:r>
        <w:rPr>
          <w:szCs w:val="24"/>
        </w:rPr>
        <w:t>Дополнительные характеристики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089"/>
        <w:gridCol w:w="6112"/>
      </w:tblGrid>
      <w:tr w:rsidR="00FF114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FF1149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ОКЗ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Преподаватели в средней школе</w:t>
            </w:r>
          </w:p>
        </w:tc>
      </w:tr>
      <w:tr w:rsidR="00FF1149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Преподаватели в системе специального образования</w:t>
            </w:r>
          </w:p>
        </w:tc>
      </w:tr>
      <w:tr w:rsidR="00FF1149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Преподавательский персонал начального образования</w:t>
            </w:r>
          </w:p>
        </w:tc>
      </w:tr>
      <w:tr w:rsidR="00FF1149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Персонал дошкольного воспитания и образования</w:t>
            </w:r>
          </w:p>
        </w:tc>
      </w:tr>
      <w:tr w:rsidR="00FF1149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Преподавательский персонал специального обучения</w:t>
            </w:r>
          </w:p>
        </w:tc>
      </w:tr>
      <w:tr w:rsidR="00FF114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ЕКС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Учитель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Воспитатель</w:t>
            </w:r>
          </w:p>
        </w:tc>
      </w:tr>
      <w:tr w:rsidR="00FF1149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ОКСО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Образование и педагогика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4" w:name="Par410"/>
      <w:bookmarkEnd w:id="14"/>
      <w:r>
        <w:rPr>
          <w:szCs w:val="24"/>
        </w:rPr>
        <w:t>3.2.1. Трудовая функция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50"/>
        <w:gridCol w:w="2030"/>
        <w:gridCol w:w="686"/>
      </w:tblGrid>
      <w:tr w:rsidR="00FF1149">
        <w:tc>
          <w:tcPr>
            <w:tcW w:w="1726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0"/>
        <w:gridCol w:w="7285"/>
      </w:tblGrid>
      <w:tr w:rsidR="00FF1149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FF1149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FF1149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Общие закономерности развития ребенка в раннем и дошкольном возрасте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FF1149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Современные тенденции развития дошкольного образования</w:t>
            </w:r>
          </w:p>
        </w:tc>
      </w:tr>
      <w:tr w:rsidR="00FF1149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5" w:name="Par460"/>
      <w:bookmarkEnd w:id="15"/>
      <w:r>
        <w:rPr>
          <w:szCs w:val="24"/>
        </w:rPr>
        <w:t>3.2.2. Трудовая функция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699"/>
        <w:gridCol w:w="1078"/>
        <w:gridCol w:w="2030"/>
        <w:gridCol w:w="686"/>
      </w:tblGrid>
      <w:tr w:rsidR="00FF1149">
        <w:tc>
          <w:tcPr>
            <w:tcW w:w="1726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7241"/>
      </w:tblGrid>
      <w:tr w:rsidR="00FF1149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FF1149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FF1149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FF1149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FF1149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6" w:name="Par500"/>
      <w:bookmarkEnd w:id="16"/>
      <w:r>
        <w:rPr>
          <w:szCs w:val="24"/>
        </w:rPr>
        <w:t>3.2.3. Трудовая функция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3430"/>
        <w:gridCol w:w="713"/>
        <w:gridCol w:w="1064"/>
        <w:gridCol w:w="2030"/>
        <w:gridCol w:w="672"/>
      </w:tblGrid>
      <w:tr w:rsidR="00FF1149">
        <w:tc>
          <w:tcPr>
            <w:tcW w:w="1712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</w:t>
            </w:r>
            <w:r>
              <w:rPr>
                <w:szCs w:val="24"/>
              </w:rPr>
              <w:lastRenderedPageBreak/>
              <w:t>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7246"/>
      </w:tblGrid>
      <w:tr w:rsidR="00FF114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FF114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Организовать самостоятельную деятельность обучающихся, в том числе исследовательскую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</w:t>
            </w:r>
            <w:r>
              <w:rPr>
                <w:szCs w:val="24"/>
              </w:rPr>
              <w:lastRenderedPageBreak/>
              <w:t>обсуждать с обучающимися актуальные события современности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методами убеждения, аргументации своей позиции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FF1149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Программы и учебники по преподаваемому предмету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экологии, экономики, социологии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Правила внутреннего распорядка</w:t>
            </w:r>
          </w:p>
        </w:tc>
      </w:tr>
      <w:tr w:rsidR="00FF114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Правила по охране труда и требования к безопасности образовательной среды</w:t>
            </w:r>
          </w:p>
        </w:tc>
      </w:tr>
      <w:tr w:rsidR="00FF1149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7" w:name="Par553"/>
      <w:bookmarkEnd w:id="17"/>
      <w:r>
        <w:rPr>
          <w:szCs w:val="24"/>
        </w:rPr>
        <w:t>3.2.4. Трудовая функция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3416"/>
        <w:gridCol w:w="713"/>
        <w:gridCol w:w="1064"/>
        <w:gridCol w:w="2030"/>
        <w:gridCol w:w="700"/>
      </w:tblGrid>
      <w:tr w:rsidR="00FF1149">
        <w:tc>
          <w:tcPr>
            <w:tcW w:w="1726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7280"/>
      </w:tblGrid>
      <w:tr w:rsidR="00FF1149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Ведение диалога с обучающимся или группой обучающихся в процессе решения задачи, выявление сомнительных мест, </w:t>
            </w:r>
            <w:r>
              <w:rPr>
                <w:szCs w:val="24"/>
              </w:rPr>
              <w:lastRenderedPageBreak/>
              <w:t>подтверждение правильности решения</w:t>
            </w:r>
          </w:p>
        </w:tc>
      </w:tr>
      <w:tr w:rsidR="00FF1149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основными математическими компьютерными инструментами: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визуализации данных, зависимостей, отношений, процессов, </w:t>
            </w:r>
            <w:r>
              <w:rPr>
                <w:szCs w:val="24"/>
              </w:rPr>
              <w:lastRenderedPageBreak/>
              <w:t>геометрических объектов;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вычислений - численных и символьных;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обработки данных (статистики);</w:t>
            </w:r>
          </w:p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экспериментальных лабораторий (вероятность, информатика)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Квалифицированно набирать математический текст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FF1149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Теория и методика преподавания математики</w:t>
            </w:r>
          </w:p>
        </w:tc>
      </w:tr>
      <w:tr w:rsidR="00FF1149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FF1149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3"/>
        <w:rPr>
          <w:szCs w:val="24"/>
        </w:rPr>
      </w:pPr>
      <w:bookmarkStart w:id="18" w:name="Par625"/>
      <w:bookmarkEnd w:id="18"/>
      <w:r>
        <w:rPr>
          <w:szCs w:val="24"/>
        </w:rPr>
        <w:t>3.2.5. Трудовая функция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25"/>
        <w:gridCol w:w="3454"/>
        <w:gridCol w:w="704"/>
        <w:gridCol w:w="1086"/>
        <w:gridCol w:w="2044"/>
        <w:gridCol w:w="626"/>
      </w:tblGrid>
      <w:tr w:rsidR="00FF1149">
        <w:tc>
          <w:tcPr>
            <w:tcW w:w="1725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1484"/>
        <w:gridCol w:w="630"/>
        <w:gridCol w:w="1973"/>
        <w:gridCol w:w="1442"/>
        <w:gridCol w:w="1876"/>
      </w:tblGrid>
      <w:tr w:rsidR="00FF1149">
        <w:tc>
          <w:tcPr>
            <w:tcW w:w="22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Происхождение трудовой функции</w:t>
            </w:r>
          </w:p>
        </w:tc>
        <w:tc>
          <w:tcPr>
            <w:tcW w:w="14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Оригинал</w:t>
            </w:r>
          </w:p>
        </w:tc>
        <w:tc>
          <w:tcPr>
            <w:tcW w:w="63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19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Заимствовано из оригинала</w:t>
            </w: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FF1149">
        <w:tc>
          <w:tcPr>
            <w:tcW w:w="63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</w:p>
        </w:tc>
        <w:tc>
          <w:tcPr>
            <w:tcW w:w="14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Код оригинала</w:t>
            </w:r>
          </w:p>
        </w:tc>
        <w:tc>
          <w:tcPr>
            <w:tcW w:w="18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Регистрационный номер </w:t>
            </w:r>
            <w:r>
              <w:rPr>
                <w:szCs w:val="24"/>
              </w:rPr>
              <w:lastRenderedPageBreak/>
              <w:t>профессионального стандарта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6"/>
        <w:gridCol w:w="7299"/>
      </w:tblGrid>
      <w:tr w:rsidR="00FF1149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Поощрение индивидуального и коллективного литературного творчества обучающихся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Формирование у обучающихся умения применения в практике устной и письменной речи норм современного литературного </w:t>
            </w:r>
            <w:r>
              <w:rPr>
                <w:szCs w:val="24"/>
              </w:rPr>
              <w:lastRenderedPageBreak/>
              <w:t>русского языка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FF1149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FF1149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Теория и методика преподавания русского языка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Контекстная языковая норма</w:t>
            </w:r>
          </w:p>
        </w:tc>
      </w:tr>
      <w:tr w:rsidR="00FF1149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ind w:firstLine="540"/>
              <w:rPr>
                <w:szCs w:val="24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FF114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jc w:val="center"/>
        <w:outlineLvl w:val="1"/>
        <w:rPr>
          <w:szCs w:val="24"/>
        </w:rPr>
      </w:pPr>
      <w:bookmarkStart w:id="19" w:name="Par675"/>
      <w:bookmarkEnd w:id="19"/>
      <w:r>
        <w:rPr>
          <w:szCs w:val="24"/>
        </w:rPr>
        <w:t>IV. Сведения об организациях - разработчиках</w:t>
      </w:r>
    </w:p>
    <w:p w:rsidR="00FF1149" w:rsidRDefault="00FF1149">
      <w:pPr>
        <w:autoSpaceDE w:val="0"/>
        <w:autoSpaceDN w:val="0"/>
        <w:spacing w:line="240" w:lineRule="auto"/>
        <w:jc w:val="center"/>
        <w:rPr>
          <w:szCs w:val="24"/>
        </w:rPr>
      </w:pPr>
      <w:r>
        <w:rPr>
          <w:szCs w:val="24"/>
        </w:rPr>
        <w:t>профессионального стандарта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2"/>
        <w:rPr>
          <w:szCs w:val="24"/>
        </w:rPr>
      </w:pPr>
      <w:bookmarkStart w:id="20" w:name="Par678"/>
      <w:bookmarkEnd w:id="20"/>
      <w:r>
        <w:rPr>
          <w:szCs w:val="24"/>
        </w:rPr>
        <w:t>4.1. Ответственная организация-разработчик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F1149" w:rsidRDefault="00FF1149">
      <w:pPr>
        <w:pStyle w:val="ConsPlusNonformat"/>
        <w:jc w:val="both"/>
      </w:pPr>
      <w:r>
        <w:t>│       Государственное бюджетное образовательное учреждение высшего      │</w:t>
      </w:r>
    </w:p>
    <w:p w:rsidR="00FF1149" w:rsidRDefault="00FF1149">
      <w:pPr>
        <w:pStyle w:val="ConsPlusNonformat"/>
        <w:jc w:val="both"/>
      </w:pPr>
      <w:r>
        <w:t>│    профессионального образования города Москвы "Московский городской    │</w:t>
      </w:r>
    </w:p>
    <w:p w:rsidR="00FF1149" w:rsidRDefault="00FF1149">
      <w:pPr>
        <w:pStyle w:val="ConsPlusNonformat"/>
        <w:jc w:val="both"/>
      </w:pPr>
      <w:r>
        <w:t>│                  психолого-педагогический университет"                  │</w:t>
      </w:r>
    </w:p>
    <w:p w:rsidR="00FF1149" w:rsidRDefault="00FF1149">
      <w:pPr>
        <w:pStyle w:val="ConsPlusNonformat"/>
        <w:jc w:val="both"/>
      </w:pPr>
      <w:r>
        <w:t>│                                                                         │</w:t>
      </w:r>
    </w:p>
    <w:p w:rsidR="00FF1149" w:rsidRDefault="00FF1149">
      <w:pPr>
        <w:pStyle w:val="ConsPlusNonformat"/>
        <w:jc w:val="both"/>
      </w:pPr>
      <w:r>
        <w:lastRenderedPageBreak/>
        <w:t>│    Ректор Рубцов Виталий Владимирович                                   │</w:t>
      </w:r>
    </w:p>
    <w:p w:rsidR="00FF1149" w:rsidRDefault="00FF1149">
      <w:pPr>
        <w:pStyle w:val="ConsPlusNonformat"/>
        <w:jc w:val="both"/>
      </w:pPr>
      <w:r>
        <w:t>│                                                                         │</w:t>
      </w:r>
    </w:p>
    <w:p w:rsidR="00FF1149" w:rsidRDefault="00FF1149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outlineLvl w:val="2"/>
        <w:rPr>
          <w:szCs w:val="24"/>
        </w:rPr>
      </w:pPr>
      <w:bookmarkStart w:id="21" w:name="Par689"/>
      <w:bookmarkEnd w:id="21"/>
      <w:r>
        <w:rPr>
          <w:szCs w:val="24"/>
        </w:rPr>
        <w:t>4.2. Наименования организаций-разработчиков</w:t>
      </w:r>
    </w:p>
    <w:p w:rsidR="00FF1149" w:rsidRDefault="00FF1149">
      <w:pPr>
        <w:autoSpaceDE w:val="0"/>
        <w:autoSpaceDN w:val="0"/>
        <w:spacing w:line="240" w:lineRule="auto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9128"/>
      </w:tblGrid>
      <w:tr w:rsidR="00FF1149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149" w:rsidRDefault="00FF1149">
            <w:pPr>
              <w:autoSpaceDE w:val="0"/>
              <w:autoSpaceDN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r>
        <w:rPr>
          <w:szCs w:val="24"/>
        </w:rPr>
        <w:t>--------------------------------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bookmarkStart w:id="22" w:name="Par695"/>
      <w:bookmarkEnd w:id="22"/>
      <w:r>
        <w:rPr>
          <w:szCs w:val="24"/>
        </w:rPr>
        <w:t>&lt;1&gt; Общероссийский классификатор занятий.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bookmarkStart w:id="23" w:name="Par696"/>
      <w:bookmarkEnd w:id="23"/>
      <w:r>
        <w:rPr>
          <w:szCs w:val="24"/>
        </w:rPr>
        <w:t>&lt;2&gt; Общероссийский классификатор видов экономической деятельности.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bookmarkStart w:id="24" w:name="Par697"/>
      <w:bookmarkEnd w:id="24"/>
      <w:r>
        <w:rPr>
          <w:szCs w:val="24"/>
        </w:rPr>
        <w:t>&lt;3&gt; Приказ Минздравсоцразвития России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N 18638).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  <w:bookmarkStart w:id="25" w:name="Par698"/>
      <w:bookmarkEnd w:id="25"/>
      <w:r>
        <w:rPr>
          <w:szCs w:val="24"/>
        </w:rPr>
        <w:t>&lt;4&gt; Общероссийский классификатор специальностей по образованию.</w:t>
      </w: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autoSpaceDE w:val="0"/>
        <w:autoSpaceDN w:val="0"/>
        <w:spacing w:line="240" w:lineRule="auto"/>
        <w:ind w:firstLine="540"/>
        <w:rPr>
          <w:szCs w:val="24"/>
        </w:rPr>
      </w:pPr>
    </w:p>
    <w:p w:rsidR="00FF1149" w:rsidRDefault="00FF1149">
      <w:pPr>
        <w:pBdr>
          <w:top w:val="single" w:sz="6" w:space="0" w:color="auto"/>
        </w:pBdr>
        <w:autoSpaceDE w:val="0"/>
        <w:autoSpaceDN w:val="0"/>
        <w:spacing w:before="100" w:after="100" w:line="240" w:lineRule="auto"/>
        <w:rPr>
          <w:sz w:val="2"/>
          <w:szCs w:val="2"/>
        </w:rPr>
      </w:pPr>
    </w:p>
    <w:p w:rsidR="0012693A" w:rsidRPr="00FF1149" w:rsidRDefault="0012693A" w:rsidP="00FF1149"/>
    <w:sectPr w:rsidR="0012693A" w:rsidRPr="00FF1149" w:rsidSect="00325397">
      <w:headerReference w:type="first" r:id="rId8"/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25" w:rsidRDefault="00E33825" w:rsidP="0085401D">
      <w:pPr>
        <w:spacing w:line="240" w:lineRule="auto"/>
      </w:pPr>
      <w:r>
        <w:separator/>
      </w:r>
    </w:p>
    <w:p w:rsidR="00E33825" w:rsidRDefault="00E33825"/>
  </w:endnote>
  <w:endnote w:type="continuationSeparator" w:id="0">
    <w:p w:rsidR="00E33825" w:rsidRDefault="00E33825" w:rsidP="0085401D">
      <w:pPr>
        <w:spacing w:line="240" w:lineRule="auto"/>
      </w:pPr>
      <w:r>
        <w:continuationSeparator/>
      </w:r>
    </w:p>
    <w:p w:rsidR="00E33825" w:rsidRDefault="00E33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25" w:rsidRDefault="00E33825" w:rsidP="0085401D">
      <w:pPr>
        <w:spacing w:line="240" w:lineRule="auto"/>
      </w:pPr>
      <w:r>
        <w:separator/>
      </w:r>
    </w:p>
    <w:p w:rsidR="00E33825" w:rsidRDefault="00E33825"/>
  </w:footnote>
  <w:footnote w:type="continuationSeparator" w:id="0">
    <w:p w:rsidR="00E33825" w:rsidRDefault="00E33825" w:rsidP="0085401D">
      <w:pPr>
        <w:spacing w:line="240" w:lineRule="auto"/>
      </w:pPr>
      <w:r>
        <w:continuationSeparator/>
      </w:r>
    </w:p>
    <w:p w:rsidR="00E33825" w:rsidRDefault="00E338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42295B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139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D5B5B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295B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38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1149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x-none" w:eastAsia="x-none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  <w:lang w:val="x-none" w:eastAsia="x-none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  <w:lang w:val="x-none" w:eastAsia="x-none"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F11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9A43F-802B-441A-8455-740F437F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4937</Words>
  <Characters>41783</Characters>
  <Application>Microsoft Office Word</Application>
  <DocSecurity>0</DocSecurity>
  <Lines>348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Прокопов Федор Тимофеевич</dc:creator>
  <cp:keywords/>
  <cp:lastModifiedBy>KuznecovaII</cp:lastModifiedBy>
  <cp:revision>2</cp:revision>
  <cp:lastPrinted>2013-10-21T10:40:00Z</cp:lastPrinted>
  <dcterms:created xsi:type="dcterms:W3CDTF">2015-04-09T07:53:00Z</dcterms:created>
  <dcterms:modified xsi:type="dcterms:W3CDTF">2015-04-09T07:53:00Z</dcterms:modified>
</cp:coreProperties>
</file>