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31" w:rsidRDefault="00B36431" w:rsidP="00B36431">
      <w:pPr>
        <w:pStyle w:val="headline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Консультация для молодых родителей «Светоотражающие элементы на одежде детей»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14 ноября 2014 года премьер-министр РФ Дмитрий Медведев подписал постановление Правительства о внесении изменений в правила дорожного движения. Теперь «при движении по обочинам или краю проезжей части в темное время суток или в условиях недостаточной видимости вне населенных пунктов пешеходы обязаны иметь при себе предметы со </w:t>
      </w:r>
      <w:proofErr w:type="spellStart"/>
      <w:r>
        <w:rPr>
          <w:rStyle w:val="a5"/>
          <w:rFonts w:ascii="Trebuchet MS" w:hAnsi="Trebuchet MS"/>
          <w:color w:val="676A6C"/>
          <w:sz w:val="28"/>
          <w:szCs w:val="28"/>
        </w:rPr>
        <w:t>световозвращающими</w:t>
      </w:r>
      <w:proofErr w:type="spellEnd"/>
      <w:r>
        <w:rPr>
          <w:rStyle w:val="a5"/>
          <w:rFonts w:ascii="Trebuchet MS" w:hAnsi="Trebuchet MS"/>
          <w:color w:val="676A6C"/>
          <w:sz w:val="28"/>
          <w:szCs w:val="28"/>
        </w:rPr>
        <w:t xml:space="preserve"> элементами</w:t>
      </w:r>
      <w:r>
        <w:rPr>
          <w:rFonts w:ascii="Trebuchet MS" w:hAnsi="Trebuchet MS"/>
          <w:color w:val="676A6C"/>
          <w:sz w:val="28"/>
          <w:szCs w:val="28"/>
        </w:rPr>
        <w:t> и обеспечивать видимость этих предметов водителями транспортных средств».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Нововведения вступили в силу с 1 июля 2015 года. А нарушение правил грозит пешеходам предупреждением или административным штрафом в размере 500 рублей.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Применение </w:t>
      </w:r>
      <w:r>
        <w:rPr>
          <w:rStyle w:val="a5"/>
          <w:rFonts w:ascii="Trebuchet MS" w:hAnsi="Trebuchet MS"/>
          <w:color w:val="676A6C"/>
          <w:sz w:val="28"/>
          <w:szCs w:val="28"/>
        </w:rPr>
        <w:t>светоотражающих элементов</w:t>
      </w:r>
      <w:r>
        <w:rPr>
          <w:rFonts w:ascii="Trebuchet MS" w:hAnsi="Trebuchet MS"/>
          <w:color w:val="676A6C"/>
          <w:sz w:val="28"/>
          <w:szCs w:val="28"/>
        </w:rPr>
        <w:t> при передвижении в пределах населенных пунктов по-прежнему носит рекомендательный характер. Но как показывает практика, в определенных ситуациях следовало бы обязать всех пешеходов, а особенно </w:t>
      </w:r>
      <w:r>
        <w:rPr>
          <w:rStyle w:val="a5"/>
          <w:rFonts w:ascii="Trebuchet MS" w:hAnsi="Trebuchet MS"/>
          <w:color w:val="676A6C"/>
          <w:sz w:val="28"/>
          <w:szCs w:val="28"/>
        </w:rPr>
        <w:t>детей</w:t>
      </w:r>
      <w:r>
        <w:rPr>
          <w:rFonts w:ascii="Trebuchet MS" w:hAnsi="Trebuchet MS"/>
          <w:color w:val="676A6C"/>
          <w:sz w:val="28"/>
          <w:szCs w:val="28"/>
        </w:rPr>
        <w:t xml:space="preserve">, носить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фликеры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на верхней </w:t>
      </w:r>
      <w:r>
        <w:rPr>
          <w:rStyle w:val="a5"/>
          <w:rFonts w:ascii="Trebuchet MS" w:hAnsi="Trebuchet MS"/>
          <w:color w:val="676A6C"/>
          <w:sz w:val="28"/>
          <w:szCs w:val="28"/>
        </w:rPr>
        <w:t>одежде</w:t>
      </w:r>
      <w:r>
        <w:rPr>
          <w:rFonts w:ascii="Trebuchet MS" w:hAnsi="Trebuchet MS"/>
          <w:color w:val="676A6C"/>
          <w:sz w:val="28"/>
          <w:szCs w:val="28"/>
        </w:rPr>
        <w:t>, сумках или рюкзаках.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Согласно печальной статистике, водители автотранспорта не всегда замечают в тёмное время суток детей на дорогах.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Восемь из десяти водителей, совершивших наезд на ребёнка, попросту не увидели его.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 в возрасте от 5 до 10 лет умирают от ДТП больше, чем от каких-либо других несчастных случаев.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Присутствие </w:t>
      </w:r>
      <w:r>
        <w:rPr>
          <w:rStyle w:val="a5"/>
          <w:rFonts w:ascii="Trebuchet MS" w:hAnsi="Trebuchet MS"/>
          <w:color w:val="676A6C"/>
          <w:sz w:val="28"/>
          <w:szCs w:val="28"/>
        </w:rPr>
        <w:t>светоотражающих элементов на детской одежде</w:t>
      </w:r>
      <w:r>
        <w:rPr>
          <w:rFonts w:ascii="Trebuchet MS" w:hAnsi="Trebuchet MS"/>
          <w:color w:val="676A6C"/>
          <w:sz w:val="28"/>
          <w:szCs w:val="28"/>
        </w:rPr>
        <w:t> может значительно снизить детский травматизм на дорогах.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Поэтому </w:t>
      </w:r>
      <w:r>
        <w:rPr>
          <w:rStyle w:val="a5"/>
          <w:rFonts w:ascii="Trebuchet MS" w:hAnsi="Trebuchet MS"/>
          <w:color w:val="676A6C"/>
          <w:sz w:val="28"/>
          <w:szCs w:val="28"/>
        </w:rPr>
        <w:t>родителям</w:t>
      </w:r>
      <w:r>
        <w:rPr>
          <w:rFonts w:ascii="Trebuchet MS" w:hAnsi="Trebuchet MS"/>
          <w:color w:val="676A6C"/>
          <w:sz w:val="28"/>
          <w:szCs w:val="28"/>
        </w:rPr>
        <w:t> следует позаботиться о дополнительных мерах безопасности своего ребёнка. Не последнюю роль в этом играет </w:t>
      </w:r>
      <w:r>
        <w:rPr>
          <w:rStyle w:val="a5"/>
          <w:rFonts w:ascii="Trebuchet MS" w:hAnsi="Trebuchet MS"/>
          <w:color w:val="676A6C"/>
          <w:sz w:val="28"/>
          <w:szCs w:val="28"/>
        </w:rPr>
        <w:t>одежда</w:t>
      </w:r>
      <w:r>
        <w:rPr>
          <w:rFonts w:ascii="Trebuchet MS" w:hAnsi="Trebuchet MS"/>
          <w:color w:val="676A6C"/>
          <w:sz w:val="28"/>
          <w:szCs w:val="28"/>
        </w:rPr>
        <w:t>, а точнее её цвет и </w:t>
      </w:r>
      <w:r>
        <w:rPr>
          <w:rStyle w:val="a5"/>
          <w:rFonts w:ascii="Trebuchet MS" w:hAnsi="Trebuchet MS"/>
          <w:color w:val="676A6C"/>
          <w:sz w:val="28"/>
          <w:szCs w:val="28"/>
        </w:rPr>
        <w:t>светоотражающие элементы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По данным Корнельского университета (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Cornell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University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USA, реакция мозга водителя, в среднем, составляет 1 минуту.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Еще минута требуется на реакцию тела.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 проведении научного исследования было установлено, что видимость пешехода на дороге связана с цветом его </w:t>
      </w:r>
      <w:r>
        <w:rPr>
          <w:rStyle w:val="a5"/>
          <w:rFonts w:ascii="Trebuchet MS" w:hAnsi="Trebuchet MS"/>
          <w:color w:val="676A6C"/>
          <w:sz w:val="28"/>
          <w:szCs w:val="28"/>
        </w:rPr>
        <w:t>одежды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в жёлтой </w:t>
      </w:r>
      <w:r>
        <w:rPr>
          <w:rStyle w:val="a5"/>
          <w:rFonts w:ascii="Trebuchet MS" w:hAnsi="Trebuchet MS"/>
          <w:color w:val="676A6C"/>
          <w:sz w:val="28"/>
          <w:szCs w:val="28"/>
        </w:rPr>
        <w:t>одежде</w:t>
      </w:r>
      <w:r>
        <w:rPr>
          <w:rFonts w:ascii="Trebuchet MS" w:hAnsi="Trebuchet MS"/>
          <w:color w:val="676A6C"/>
          <w:sz w:val="28"/>
          <w:szCs w:val="28"/>
        </w:rPr>
        <w:t> пешехода видно на расстоянии 37 м;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в красной </w:t>
      </w:r>
      <w:r>
        <w:rPr>
          <w:rStyle w:val="a5"/>
          <w:rFonts w:ascii="Trebuchet MS" w:hAnsi="Trebuchet MS"/>
          <w:color w:val="676A6C"/>
          <w:sz w:val="28"/>
          <w:szCs w:val="28"/>
        </w:rPr>
        <w:t>одежде – на 24 метра</w:t>
      </w:r>
      <w:r>
        <w:rPr>
          <w:rFonts w:ascii="Trebuchet MS" w:hAnsi="Trebuchet MS"/>
          <w:color w:val="676A6C"/>
          <w:sz w:val="28"/>
          <w:szCs w:val="28"/>
        </w:rPr>
        <w:t>;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в белой </w:t>
      </w:r>
      <w:r>
        <w:rPr>
          <w:rStyle w:val="a5"/>
          <w:rFonts w:ascii="Trebuchet MS" w:hAnsi="Trebuchet MS"/>
          <w:color w:val="676A6C"/>
          <w:sz w:val="28"/>
          <w:szCs w:val="28"/>
        </w:rPr>
        <w:t>одежде – на 16</w:t>
      </w:r>
      <w:r>
        <w:rPr>
          <w:rFonts w:ascii="Trebuchet MS" w:hAnsi="Trebuchet MS"/>
          <w:color w:val="676A6C"/>
          <w:sz w:val="28"/>
          <w:szCs w:val="28"/>
        </w:rPr>
        <w:t>.76 м;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- в синей </w:t>
      </w:r>
      <w:r>
        <w:rPr>
          <w:rStyle w:val="a5"/>
          <w:rFonts w:ascii="Trebuchet MS" w:hAnsi="Trebuchet MS"/>
          <w:color w:val="676A6C"/>
          <w:sz w:val="28"/>
          <w:szCs w:val="28"/>
        </w:rPr>
        <w:t>одежде – на 17 метров</w:t>
      </w:r>
      <w:r>
        <w:rPr>
          <w:rFonts w:ascii="Trebuchet MS" w:hAnsi="Trebuchet MS"/>
          <w:color w:val="676A6C"/>
          <w:sz w:val="28"/>
          <w:szCs w:val="28"/>
        </w:rPr>
        <w:t>;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в чёрной </w:t>
      </w:r>
      <w:r>
        <w:rPr>
          <w:rStyle w:val="a5"/>
          <w:rFonts w:ascii="Trebuchet MS" w:hAnsi="Trebuchet MS"/>
          <w:color w:val="676A6C"/>
          <w:sz w:val="28"/>
          <w:szCs w:val="28"/>
        </w:rPr>
        <w:t>одежде не видно совсем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 мнению американской администрации федеральных скоростных дорог, «. человек даже в </w:t>
      </w:r>
      <w:r>
        <w:rPr>
          <w:rStyle w:val="a5"/>
          <w:rFonts w:ascii="Trebuchet MS" w:hAnsi="Trebuchet MS"/>
          <w:color w:val="676A6C"/>
          <w:sz w:val="28"/>
          <w:szCs w:val="28"/>
        </w:rPr>
        <w:t>одежде чёрного цвета</w:t>
      </w:r>
      <w:r>
        <w:rPr>
          <w:rFonts w:ascii="Trebuchet MS" w:hAnsi="Trebuchet MS"/>
          <w:color w:val="676A6C"/>
          <w:sz w:val="28"/>
          <w:szCs w:val="28"/>
        </w:rPr>
        <w:t>, но имеющий </w:t>
      </w:r>
      <w:r>
        <w:rPr>
          <w:rStyle w:val="a5"/>
          <w:rFonts w:ascii="Trebuchet MS" w:hAnsi="Trebuchet MS"/>
          <w:color w:val="676A6C"/>
          <w:sz w:val="28"/>
          <w:szCs w:val="28"/>
        </w:rPr>
        <w:t>светоотражающий элемент</w:t>
      </w:r>
      <w:r>
        <w:rPr>
          <w:rFonts w:ascii="Trebuchet MS" w:hAnsi="Trebuchet MS"/>
          <w:color w:val="676A6C"/>
          <w:sz w:val="28"/>
          <w:szCs w:val="28"/>
        </w:rPr>
        <w:t> размером с большой палец руки, виден с более дальнего расстояния, чем человек, полностью одетый в белое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а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риск быть сбитым в темноте снижается в 8 раз».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Также исследованием было установлено, что водитель заметит пешехода со </w:t>
      </w:r>
      <w:r>
        <w:rPr>
          <w:rStyle w:val="a5"/>
          <w:rFonts w:ascii="Trebuchet MS" w:hAnsi="Trebuchet MS"/>
          <w:color w:val="676A6C"/>
          <w:sz w:val="28"/>
          <w:szCs w:val="28"/>
        </w:rPr>
        <w:t>светоотражающим элементом на одежде</w:t>
      </w:r>
      <w:r>
        <w:rPr>
          <w:rFonts w:ascii="Trebuchet MS" w:hAnsi="Trebuchet MS"/>
          <w:color w:val="676A6C"/>
          <w:sz w:val="28"/>
          <w:szCs w:val="28"/>
        </w:rPr>
        <w:t> или рюкзаке с расстояния 150 метров.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Родители</w:t>
      </w:r>
      <w:r>
        <w:rPr>
          <w:rFonts w:ascii="Trebuchet MS" w:hAnsi="Trebuchet MS"/>
          <w:color w:val="676A6C"/>
          <w:sz w:val="28"/>
          <w:szCs w:val="28"/>
        </w:rPr>
        <w:t> воспитанников муниципального автономного дошкольного образовательного учреждения Малышевского детского сада комбинированного вида №48 </w:t>
      </w:r>
      <w:r>
        <w:rPr>
          <w:rStyle w:val="a4"/>
          <w:rFonts w:ascii="Trebuchet MS" w:hAnsi="Trebuchet MS"/>
          <w:color w:val="676A6C"/>
          <w:sz w:val="28"/>
          <w:szCs w:val="28"/>
        </w:rPr>
        <w:t>«Чайка»</w:t>
      </w:r>
      <w:r>
        <w:rPr>
          <w:rFonts w:ascii="Trebuchet MS" w:hAnsi="Trebuchet MS"/>
          <w:color w:val="676A6C"/>
          <w:sz w:val="28"/>
          <w:szCs w:val="28"/>
        </w:rPr>
        <w:t> группы №2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«Непоседы»</w:t>
      </w:r>
      <w:r>
        <w:rPr>
          <w:rFonts w:ascii="Trebuchet MS" w:hAnsi="Trebuchet MS"/>
          <w:color w:val="676A6C"/>
          <w:sz w:val="28"/>
          <w:szCs w:val="28"/>
        </w:rPr>
        <w:t> являются активными участниками в обеспечении безопасности дорожного движения для </w:t>
      </w:r>
      <w:r>
        <w:rPr>
          <w:rStyle w:val="a5"/>
          <w:rFonts w:ascii="Trebuchet MS" w:hAnsi="Trebuchet MS"/>
          <w:color w:val="676A6C"/>
          <w:sz w:val="28"/>
          <w:szCs w:val="28"/>
        </w:rPr>
        <w:t>детей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Почти все </w:t>
      </w:r>
      <w:r>
        <w:rPr>
          <w:rStyle w:val="a5"/>
          <w:rFonts w:ascii="Trebuchet MS" w:hAnsi="Trebuchet MS"/>
          <w:color w:val="676A6C"/>
          <w:sz w:val="28"/>
          <w:szCs w:val="28"/>
        </w:rPr>
        <w:t>родители используют светоотражающие элементы на одежде своего ребёнка</w:t>
      </w:r>
      <w:r>
        <w:rPr>
          <w:rFonts w:ascii="Trebuchet MS" w:hAnsi="Trebuchet MS"/>
          <w:color w:val="676A6C"/>
          <w:sz w:val="28"/>
          <w:szCs w:val="28"/>
        </w:rPr>
        <w:t>. А это, как было сказано выше, является самым эффективным способом снижения риска дорожно-транспортных происшествий.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Цветовая гамма и дизайн </w:t>
      </w:r>
      <w:r>
        <w:rPr>
          <w:rStyle w:val="a5"/>
          <w:rFonts w:ascii="Trebuchet MS" w:hAnsi="Trebuchet MS"/>
          <w:color w:val="676A6C"/>
          <w:sz w:val="28"/>
          <w:szCs w:val="28"/>
        </w:rPr>
        <w:t>светоотражающих элементов очень разнообразны</w:t>
      </w:r>
      <w:r>
        <w:rPr>
          <w:rFonts w:ascii="Trebuchet MS" w:hAnsi="Trebuchet MS"/>
          <w:color w:val="676A6C"/>
          <w:sz w:val="28"/>
          <w:szCs w:val="28"/>
        </w:rPr>
        <w:t>, что не портит внешний вид детской </w:t>
      </w:r>
      <w:r>
        <w:rPr>
          <w:rStyle w:val="a5"/>
          <w:rFonts w:ascii="Trebuchet MS" w:hAnsi="Trebuchet MS"/>
          <w:color w:val="676A6C"/>
          <w:sz w:val="28"/>
          <w:szCs w:val="28"/>
        </w:rPr>
        <w:t>одежды</w:t>
      </w:r>
      <w:r>
        <w:rPr>
          <w:rFonts w:ascii="Trebuchet MS" w:hAnsi="Trebuchet MS"/>
          <w:color w:val="676A6C"/>
          <w:sz w:val="28"/>
          <w:szCs w:val="28"/>
        </w:rPr>
        <w:t>, а наоборот делает её более привлекательной.</w:t>
      </w:r>
    </w:p>
    <w:p w:rsidR="00B36431" w:rsidRDefault="00B36431" w:rsidP="00B3643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Давайте сделаем наш мир безопаснее для своих детей и будем соблюдать для этого все необходимые меры.</w:t>
      </w:r>
    </w:p>
    <w:p w:rsidR="00B36431" w:rsidRDefault="00B36431" w:rsidP="00B36431">
      <w:pPr>
        <w:rPr>
          <w:noProof/>
          <w:szCs w:val="28"/>
          <w:lang w:eastAsia="ru-RU"/>
        </w:rPr>
      </w:pPr>
    </w:p>
    <w:p w:rsidR="00F00AFC" w:rsidRDefault="00B36431" w:rsidP="00B36431">
      <w:pPr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4254500" cy="6388100"/>
            <wp:effectExtent l="19050" t="0" r="0" b="0"/>
            <wp:docPr id="49" name="Рисунок 49" descr="C:\Users\userws002\Desktop\сады\Дельфинчик 2\1 Персональные сайты\Гудинова Ирина Владимировна\detsad-30638-1449242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userws002\Desktop\сады\Дельфинчик 2\1 Персональные сайты\Гудинова Ирина Владимировна\detsad-30638-14492423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638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431" w:rsidRDefault="00B36431" w:rsidP="00B36431">
      <w:pPr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3225800" cy="4838700"/>
            <wp:effectExtent l="19050" t="0" r="0" b="0"/>
            <wp:docPr id="50" name="Рисунок 50" descr="C:\Users\userws002\Desktop\сады\Дельфинчик 2\1 Персональные сайты\Гудинова Ирина Владимировна\detsad-30638-1449242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userws002\Desktop\сады\Дельфинчик 2\1 Персональные сайты\Гудинова Ирина Владимировна\detsad-30638-144924236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431" w:rsidRPr="00B36431" w:rsidRDefault="00B36431" w:rsidP="00B36431">
      <w:pPr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3390900" cy="5092700"/>
            <wp:effectExtent l="19050" t="0" r="0" b="0"/>
            <wp:docPr id="51" name="Рисунок 51" descr="C:\Users\userws002\Desktop\сады\Дельфинчик 2\1 Персональные сайты\Гудинова Ирина Владимировна\detsad-30638-1449242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userws002\Desktop\сады\Дельфинчик 2\1 Персональные сайты\Гудинова Ирина Владимировна\detsad-30638-144924237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509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6431" w:rsidRPr="00B36431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3CD9"/>
    <w:rsid w:val="000B672A"/>
    <w:rsid w:val="00141833"/>
    <w:rsid w:val="001452D7"/>
    <w:rsid w:val="00172DF9"/>
    <w:rsid w:val="00187213"/>
    <w:rsid w:val="00196FDE"/>
    <w:rsid w:val="001B0BAA"/>
    <w:rsid w:val="001F2FFE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7588C"/>
    <w:rsid w:val="003A069C"/>
    <w:rsid w:val="003B7F1C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EFE"/>
    <w:rsid w:val="005C243F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12FA9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6431"/>
    <w:rsid w:val="00B53979"/>
    <w:rsid w:val="00B62F86"/>
    <w:rsid w:val="00B87432"/>
    <w:rsid w:val="00BB755E"/>
    <w:rsid w:val="00BC0313"/>
    <w:rsid w:val="00BD3327"/>
    <w:rsid w:val="00BF4E79"/>
    <w:rsid w:val="00C10B43"/>
    <w:rsid w:val="00C45853"/>
    <w:rsid w:val="00C46C9D"/>
    <w:rsid w:val="00C47E24"/>
    <w:rsid w:val="00C65C04"/>
    <w:rsid w:val="00CB0818"/>
    <w:rsid w:val="00CE0D33"/>
    <w:rsid w:val="00CE6622"/>
    <w:rsid w:val="00CF1F85"/>
    <w:rsid w:val="00CF39F0"/>
    <w:rsid w:val="00D02A2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643E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2019-01-30T12:24:00Z</dcterms:created>
  <dcterms:modified xsi:type="dcterms:W3CDTF">2019-01-30T12:24:00Z</dcterms:modified>
</cp:coreProperties>
</file>