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86" w:rsidRPr="00C07086" w:rsidRDefault="00C07086" w:rsidP="00C07086">
      <w:pPr>
        <w:pStyle w:val="a3"/>
        <w:spacing w:before="0" w:beforeAutospacing="0" w:after="150" w:afterAutospacing="0"/>
        <w:rPr>
          <w:rFonts w:ascii="Trebuchet MS" w:hAnsi="Trebuchet MS"/>
          <w:sz w:val="32"/>
          <w:szCs w:val="32"/>
        </w:rPr>
      </w:pPr>
      <w:r w:rsidRPr="00C07086">
        <w:rPr>
          <w:sz w:val="32"/>
          <w:szCs w:val="32"/>
        </w:rPr>
        <w:t>Наш детский сад уделяет большое внимание формированию у воспитанников знания основ жизнедеятельности. В частности, проводятся разнообразные формы противопожарной безопасности. В основном обучение осуществляется через совместную и индивидуальную деятельность воспитателя с детьми в утренний и вечерний отрезки времени. Задачи этого образовательного направления решаются через все виды деятельности детей – рисование, развитие познавательных способностей, знакомство с художественной литературой, игру, - что не создает дополнительной нагрузки для детей. Постоянно напоминаем детям действия при пожаре.</w:t>
      </w:r>
    </w:p>
    <w:p w:rsidR="00C07086" w:rsidRPr="00C07086" w:rsidRDefault="00C07086" w:rsidP="00C07086">
      <w:pPr>
        <w:pStyle w:val="a3"/>
        <w:spacing w:before="0" w:beforeAutospacing="0" w:after="150" w:afterAutospacing="0"/>
        <w:rPr>
          <w:rFonts w:ascii="Trebuchet MS" w:hAnsi="Trebuchet MS"/>
          <w:sz w:val="32"/>
          <w:szCs w:val="32"/>
        </w:rPr>
      </w:pPr>
      <w:r w:rsidRPr="00C07086">
        <w:rPr>
          <w:sz w:val="32"/>
          <w:szCs w:val="32"/>
        </w:rPr>
        <w:t>Чтобы работа была более эффективной, осуществляются целенаправленные практические занятия-тренинги: эвакуация детей из здания.</w:t>
      </w:r>
    </w:p>
    <w:p w:rsidR="00C07086" w:rsidRPr="00C07086" w:rsidRDefault="00C07086" w:rsidP="00C07086">
      <w:pPr>
        <w:pStyle w:val="a3"/>
        <w:spacing w:before="0" w:beforeAutospacing="0" w:after="150" w:afterAutospacing="0"/>
        <w:rPr>
          <w:rFonts w:ascii="Trebuchet MS" w:hAnsi="Trebuchet MS"/>
          <w:sz w:val="32"/>
          <w:szCs w:val="32"/>
        </w:rPr>
      </w:pPr>
      <w:r w:rsidRPr="00C07086">
        <w:rPr>
          <w:sz w:val="32"/>
          <w:szCs w:val="32"/>
        </w:rPr>
        <w:t>Вы конечно думаете, что дом – самое безопасное место на свете. Но это совсем не так. Казалось бы, что может предвещать беду под крышей своего дома, где все</w:t>
      </w:r>
      <w:bookmarkStart w:id="0" w:name="_GoBack"/>
      <w:bookmarkEnd w:id="0"/>
      <w:r w:rsidRPr="00C07086">
        <w:rPr>
          <w:sz w:val="32"/>
          <w:szCs w:val="32"/>
        </w:rPr>
        <w:t xml:space="preserve"> устроено удобно и уютно, где надежные двери с крепкими запорами. Каждое жилище – это не просто стены и крыша. Чтобы сделать свое жилище удобным, человек снабдил его множеством различных приспособлений и механизмов. Заглянем в любую квартиру: мы найдем десятки приборов, представляющих при неумелом или беспечном пользовании большую опасность. Это электрические, нагревательные и осветительные приборы (плитки, плиты, электрические утюги, чайники, настольные лампы, стиральные машины, телевизоры, пылесосы, микроволновая печь и многое другое). Иногда в них что-нибудь ломается и это становится причиной аварии, пожара или несчастного случая. Все электроприборы должны быть исправны. А сколько разной мебели, которая не только легко горит, но и выделяет при горении ядовитые газы. Газ специально делают таким пахучим, чтобы люди сразу могли почувствовать, если он где-то выходит. Надо приучать детей не включать самостоятельно газовую плиту.</w:t>
      </w:r>
    </w:p>
    <w:p w:rsidR="00C07086" w:rsidRPr="00C07086" w:rsidRDefault="00C07086" w:rsidP="00C07086">
      <w:pPr>
        <w:pStyle w:val="a3"/>
        <w:spacing w:before="0" w:beforeAutospacing="0" w:after="150" w:afterAutospacing="0"/>
        <w:rPr>
          <w:rFonts w:ascii="Trebuchet MS" w:hAnsi="Trebuchet MS"/>
          <w:sz w:val="32"/>
          <w:szCs w:val="32"/>
        </w:rPr>
      </w:pPr>
      <w:r w:rsidRPr="00C07086">
        <w:rPr>
          <w:sz w:val="32"/>
          <w:szCs w:val="32"/>
        </w:rPr>
        <w:t>Не обойтись в хозяйстве и без острых, колющих, режущих предметов. Приучать детей все острые, колющие, режущие предметы обязательно надо класть на свои места, так как порядок в доме не только для красоты, но и для безопасности.</w:t>
      </w:r>
    </w:p>
    <w:p w:rsidR="00E17DA8" w:rsidRPr="00C07086" w:rsidRDefault="00C07086" w:rsidP="004E23F3">
      <w:pPr>
        <w:rPr>
          <w:rFonts w:ascii="Times New Roman" w:hAnsi="Times New Roman" w:cs="Times New Roman"/>
          <w:sz w:val="32"/>
          <w:szCs w:val="32"/>
        </w:rPr>
      </w:pPr>
      <w:r w:rsidRPr="00C0708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636FE80B" wp14:editId="5725E834">
            <wp:extent cx="6237027" cy="8813861"/>
            <wp:effectExtent l="0" t="0" r="0" b="6350"/>
            <wp:docPr id="36" name="Рисунок 36" descr="C:\Users\Ирек Ситдиков\Desktop\авдонина\Новая папка\pamytka4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Ирек Ситдиков\Desktop\авдонина\Новая папка\pamytka410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956" cy="88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86" w:rsidRPr="00C07086" w:rsidRDefault="00C07086" w:rsidP="004E23F3">
      <w:pPr>
        <w:rPr>
          <w:rFonts w:ascii="Times New Roman" w:hAnsi="Times New Roman" w:cs="Times New Roman"/>
          <w:sz w:val="32"/>
          <w:szCs w:val="32"/>
        </w:rPr>
      </w:pPr>
      <w:r w:rsidRPr="00C0708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6449F68B" wp14:editId="048422AB">
            <wp:extent cx="5936615" cy="8393430"/>
            <wp:effectExtent l="0" t="0" r="6985" b="7620"/>
            <wp:docPr id="37" name="Рисунок 37" descr="C:\Users\Ирек Ситдиков\Desktop\авдонина\Новая папка\pdd-consult1_(1)ec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Ирек Ситдиков\Desktop\авдонина\Новая папка\pdd-consult1_(1)ec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86" w:rsidRPr="00C07086" w:rsidRDefault="00C07086" w:rsidP="004E23F3">
      <w:pPr>
        <w:rPr>
          <w:rFonts w:ascii="Times New Roman" w:hAnsi="Times New Roman" w:cs="Times New Roman"/>
          <w:sz w:val="32"/>
          <w:szCs w:val="32"/>
        </w:rPr>
      </w:pPr>
      <w:r w:rsidRPr="00C0708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C32AA60" wp14:editId="1EBEFDD1">
            <wp:extent cx="5936615" cy="8912225"/>
            <wp:effectExtent l="0" t="0" r="6985" b="3175"/>
            <wp:docPr id="38" name="Рисунок 38" descr="C:\Users\Ирек Ситдиков\Desktop\авдонина\Новая папка\bezopasnost_detej_v_letnij_period-solnce98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Ирек Ситдиков\Desktop\авдонина\Новая папка\bezopasnost_detej_v_letnij_period-solnce988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9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086" w:rsidRPr="00C0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32AEE"/>
    <w:rsid w:val="00155EC7"/>
    <w:rsid w:val="001B1A51"/>
    <w:rsid w:val="00200D95"/>
    <w:rsid w:val="002C737B"/>
    <w:rsid w:val="00324084"/>
    <w:rsid w:val="004D1A51"/>
    <w:rsid w:val="004E23F3"/>
    <w:rsid w:val="005302E4"/>
    <w:rsid w:val="00593A30"/>
    <w:rsid w:val="005C76F9"/>
    <w:rsid w:val="005D4C09"/>
    <w:rsid w:val="00650A31"/>
    <w:rsid w:val="00684731"/>
    <w:rsid w:val="006B5CB4"/>
    <w:rsid w:val="0070449E"/>
    <w:rsid w:val="007866A6"/>
    <w:rsid w:val="00B66233"/>
    <w:rsid w:val="00B93B23"/>
    <w:rsid w:val="00C07086"/>
    <w:rsid w:val="00CF2A92"/>
    <w:rsid w:val="00D247FB"/>
    <w:rsid w:val="00D4433F"/>
    <w:rsid w:val="00D83FB4"/>
    <w:rsid w:val="00D8446F"/>
    <w:rsid w:val="00E17DA8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053">
          <w:marLeft w:val="0"/>
          <w:marRight w:val="0"/>
          <w:marTop w:val="0"/>
          <w:marBottom w:val="225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2019-01-22T07:59:00Z</dcterms:created>
  <dcterms:modified xsi:type="dcterms:W3CDTF">2019-01-22T07:59:00Z</dcterms:modified>
</cp:coreProperties>
</file>