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7B" w:rsidRDefault="00A3687B" w:rsidP="00A3687B">
      <w:pPr>
        <w:pStyle w:val="6"/>
        <w:spacing w:after="200"/>
        <w:rPr>
          <w:rFonts w:ascii="Arial" w:hAnsi="Arial" w:cs="Arial"/>
          <w:color w:val="676A6C"/>
          <w:sz w:val="24"/>
          <w:szCs w:val="24"/>
        </w:rPr>
      </w:pPr>
      <w:r>
        <w:rPr>
          <w:rStyle w:val="a5"/>
          <w:rFonts w:ascii="Arial" w:hAnsi="Arial" w:cs="Arial"/>
          <w:b w:val="0"/>
          <w:bCs w:val="0"/>
          <w:color w:val="676A6C"/>
          <w:sz w:val="24"/>
          <w:szCs w:val="24"/>
        </w:rPr>
        <w:t>ВВЕДЕНИЕ.</w:t>
      </w:r>
    </w:p>
    <w:p w:rsidR="00A3687B" w:rsidRDefault="00A3687B" w:rsidP="00A3687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         </w:t>
      </w:r>
      <w:r>
        <w:rPr>
          <w:rStyle w:val="a5"/>
          <w:rFonts w:ascii="Trebuchet MS" w:hAnsi="Trebuchet MS"/>
          <w:color w:val="676A6C"/>
          <w:sz w:val="28"/>
          <w:szCs w:val="28"/>
        </w:rPr>
        <w:t>Актуальность:</w:t>
      </w:r>
    </w:p>
    <w:p w:rsidR="00A3687B" w:rsidRDefault="00A3687B" w:rsidP="00A3687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Настоящее время достаточно быстро характеризуется изменениями природной и социальной среды, а также ведет к физическим, психическим, культурным, нравственным и другим переменам каждого человека. Поэтому самой актуальной проблемой на сегодняшний день является укрепление здоровья детей. В.А.Сухомлинский писал: "Я не боюсь еще и еще раз повторить: забота о здоровье ребенка - это важнейший труд воспитателя".</w:t>
      </w:r>
    </w:p>
    <w:p w:rsidR="00A3687B" w:rsidRDefault="00A3687B" w:rsidP="00A3687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Здоровье рассматривается как полное физическое, психическое и социальное благополучие, как гармоничное состояние организма, которое позволяет человеку быть активным в своей жизни, добиваться успехов в различной деятельности.</w:t>
      </w:r>
    </w:p>
    <w:p w:rsidR="00A3687B" w:rsidRDefault="00A3687B" w:rsidP="00A3687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Для достижения гармонии с природой, самим собой необходимо учиться заботится о своем здоровье с детства.</w:t>
      </w:r>
    </w:p>
    <w:p w:rsidR="00A3687B" w:rsidRDefault="00A3687B" w:rsidP="00A3687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Очень важным на сегодняшний день является формирование у детей дошкольного возраста мотивов, понятий, убеждений в необходимости сохранения своего здоровья и укрепления его с помощью приобщения к здоровому образу жизни.</w:t>
      </w:r>
    </w:p>
    <w:p w:rsidR="00A3687B" w:rsidRDefault="00A3687B" w:rsidP="00A3687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687B" w:rsidRDefault="00A3687B" w:rsidP="00A3687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       </w:t>
      </w:r>
      <w:r>
        <w:rPr>
          <w:rStyle w:val="a5"/>
          <w:rFonts w:ascii="Trebuchet MS" w:hAnsi="Trebuchet MS"/>
          <w:color w:val="676A6C"/>
          <w:sz w:val="28"/>
          <w:szCs w:val="28"/>
        </w:rPr>
        <w:t>ЦЕЛИ: </w:t>
      </w:r>
      <w:r>
        <w:rPr>
          <w:rFonts w:ascii="Trebuchet MS" w:hAnsi="Trebuchet MS"/>
          <w:color w:val="676A6C"/>
          <w:sz w:val="28"/>
          <w:szCs w:val="28"/>
        </w:rPr>
        <w:t>Формирование убеждений и привычек здорового образа жизни в условиях дошкольного образовательного учреждения.</w:t>
      </w:r>
    </w:p>
    <w:p w:rsidR="00A3687B" w:rsidRDefault="00A3687B" w:rsidP="00A3687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687B" w:rsidRDefault="00A3687B" w:rsidP="00A3687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       ЗАДАЧИ:</w:t>
      </w:r>
    </w:p>
    <w:p w:rsidR="00A3687B" w:rsidRDefault="00A3687B" w:rsidP="00A3687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       Дать детям общее представление о здоровье, как о ценности, расширить представления детей о состоянии собственного тела, узнать свой организм, научить беречь свое здоровье и заботится о нем.</w:t>
      </w:r>
    </w:p>
    <w:p w:rsidR="00A3687B" w:rsidRDefault="00A3687B" w:rsidP="00A3687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Помочь детям в формировании привычек здорового образа жизни, привитию стойких культурно - гигиенических навыков.</w:t>
      </w:r>
    </w:p>
    <w:p w:rsidR="00A3687B" w:rsidRDefault="00A3687B" w:rsidP="00A3687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Расширят знания дошкольников о питании, его значимости, о взаимосвязи здоровья и питания.</w:t>
      </w:r>
    </w:p>
    <w:p w:rsidR="00A3687B" w:rsidRDefault="00A3687B" w:rsidP="00A3687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Формировать положительные качества личности ребенка, нравственного и культурного поведения - мотивов укрепления здоровья.</w:t>
      </w:r>
    </w:p>
    <w:p w:rsidR="00A3687B" w:rsidRDefault="00A3687B" w:rsidP="00A3687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 </w:t>
      </w:r>
    </w:p>
    <w:p w:rsidR="00A3687B" w:rsidRDefault="00A3687B" w:rsidP="00A3687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tbl>
      <w:tblPr>
        <w:tblW w:w="9639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3"/>
        <w:gridCol w:w="4166"/>
        <w:gridCol w:w="2251"/>
        <w:gridCol w:w="2225"/>
      </w:tblGrid>
      <w:tr w:rsidR="00A3687B" w:rsidTr="00A3687B">
        <w:tc>
          <w:tcPr>
            <w:tcW w:w="72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t>октябрь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</w:tc>
        <w:tc>
          <w:tcPr>
            <w:tcW w:w="396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5"/>
              <w:spacing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a4"/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  <w:p w:rsidR="00A3687B" w:rsidRDefault="00A3687B">
            <w:pPr>
              <w:pStyle w:val="5"/>
              <w:spacing w:after="20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Style w:val="a4"/>
                <w:rFonts w:ascii="Arial" w:hAnsi="Arial" w:cs="Arial"/>
                <w:b/>
                <w:bCs/>
                <w:sz w:val="28"/>
                <w:szCs w:val="28"/>
              </w:rPr>
              <w:t>1. Страна волшебная - здоровье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1"/>
              <w:spacing w:before="800" w:after="200"/>
              <w:rPr>
                <w:rFonts w:ascii="Arial" w:hAnsi="Arial" w:cs="Arial"/>
                <w:b w:val="0"/>
                <w:bCs w:val="0"/>
                <w:caps/>
                <w:spacing w:val="-20"/>
                <w:sz w:val="72"/>
                <w:szCs w:val="72"/>
              </w:rPr>
            </w:pPr>
            <w:r>
              <w:rPr>
                <w:rFonts w:ascii="Arial" w:hAnsi="Arial" w:cs="Arial"/>
                <w:b w:val="0"/>
                <w:bCs w:val="0"/>
                <w:caps/>
                <w:spacing w:val="-20"/>
                <w:sz w:val="72"/>
                <w:szCs w:val="72"/>
              </w:rPr>
              <w:t> </w:t>
            </w:r>
          </w:p>
          <w:p w:rsidR="00A3687B" w:rsidRDefault="00A3687B">
            <w:pPr>
              <w:pStyle w:val="1"/>
              <w:spacing w:before="800" w:after="200"/>
              <w:rPr>
                <w:rFonts w:ascii="Arial" w:hAnsi="Arial" w:cs="Arial"/>
                <w:b w:val="0"/>
                <w:bCs w:val="0"/>
                <w:caps/>
                <w:spacing w:val="-20"/>
                <w:sz w:val="72"/>
                <w:szCs w:val="72"/>
              </w:rPr>
            </w:pPr>
            <w:r>
              <w:rPr>
                <w:rFonts w:ascii="Arial" w:hAnsi="Arial" w:cs="Arial"/>
                <w:b w:val="0"/>
                <w:bCs w:val="0"/>
                <w:caps/>
                <w:spacing w:val="-20"/>
                <w:sz w:val="72"/>
                <w:szCs w:val="72"/>
              </w:rPr>
              <w:t> </w:t>
            </w:r>
          </w:p>
          <w:p w:rsidR="00A3687B" w:rsidRDefault="00A3687B">
            <w:pPr>
              <w:pStyle w:val="1"/>
              <w:spacing w:before="800" w:after="200"/>
              <w:rPr>
                <w:rFonts w:ascii="Arial" w:hAnsi="Arial" w:cs="Arial"/>
                <w:b w:val="0"/>
                <w:bCs w:val="0"/>
                <w:caps/>
                <w:spacing w:val="-20"/>
                <w:sz w:val="72"/>
                <w:szCs w:val="72"/>
              </w:rPr>
            </w:pPr>
            <w:r>
              <w:rPr>
                <w:rFonts w:ascii="Arial" w:hAnsi="Arial" w:cs="Arial"/>
                <w:b w:val="0"/>
                <w:bCs w:val="0"/>
                <w:caps/>
                <w:spacing w:val="-20"/>
                <w:sz w:val="72"/>
                <w:szCs w:val="72"/>
              </w:rPr>
              <w:t>2. ВИТАМИНЫ ДЛЯ ЗДОРОВЬЯ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3"/>
              <w:spacing w:before="400" w:after="200"/>
              <w:jc w:val="center"/>
              <w:rPr>
                <w:rFonts w:ascii="Arial" w:hAnsi="Arial" w:cs="Arial"/>
                <w:b w:val="0"/>
                <w:bCs w:val="0"/>
                <w:spacing w:val="-20"/>
                <w:sz w:val="48"/>
                <w:szCs w:val="48"/>
              </w:rPr>
            </w:pPr>
            <w:r>
              <w:rPr>
                <w:rFonts w:ascii="Arial" w:hAnsi="Arial" w:cs="Arial"/>
                <w:b w:val="0"/>
                <w:bCs w:val="0"/>
                <w:spacing w:val="-20"/>
                <w:sz w:val="48"/>
                <w:szCs w:val="48"/>
              </w:rPr>
              <w:t> </w:t>
            </w:r>
          </w:p>
          <w:p w:rsidR="00A3687B" w:rsidRDefault="00A3687B">
            <w:pPr>
              <w:pStyle w:val="3"/>
              <w:spacing w:before="400" w:after="200"/>
              <w:jc w:val="center"/>
              <w:rPr>
                <w:rFonts w:ascii="Arial" w:hAnsi="Arial" w:cs="Arial"/>
                <w:b w:val="0"/>
                <w:bCs w:val="0"/>
                <w:spacing w:val="-20"/>
                <w:sz w:val="48"/>
                <w:szCs w:val="48"/>
              </w:rPr>
            </w:pPr>
            <w:r>
              <w:rPr>
                <w:rFonts w:ascii="Arial" w:hAnsi="Arial" w:cs="Arial"/>
                <w:b w:val="0"/>
                <w:bCs w:val="0"/>
                <w:spacing w:val="-20"/>
                <w:sz w:val="48"/>
                <w:szCs w:val="48"/>
              </w:rPr>
              <w:t> </w:t>
            </w:r>
          </w:p>
          <w:p w:rsidR="00A3687B" w:rsidRDefault="00A3687B">
            <w:pPr>
              <w:pStyle w:val="3"/>
              <w:spacing w:before="400" w:after="200"/>
              <w:jc w:val="center"/>
              <w:rPr>
                <w:rFonts w:ascii="Arial" w:hAnsi="Arial" w:cs="Arial"/>
                <w:b w:val="0"/>
                <w:bCs w:val="0"/>
                <w:spacing w:val="-20"/>
                <w:sz w:val="48"/>
                <w:szCs w:val="48"/>
              </w:rPr>
            </w:pPr>
            <w:r>
              <w:rPr>
                <w:rFonts w:ascii="Arial" w:hAnsi="Arial" w:cs="Arial"/>
                <w:b w:val="0"/>
                <w:bCs w:val="0"/>
                <w:spacing w:val="-20"/>
                <w:sz w:val="48"/>
                <w:szCs w:val="48"/>
              </w:rPr>
              <w:t> </w:t>
            </w:r>
          </w:p>
          <w:p w:rsidR="00A3687B" w:rsidRDefault="00A3687B">
            <w:pPr>
              <w:pStyle w:val="3"/>
              <w:spacing w:before="400" w:after="200"/>
              <w:jc w:val="center"/>
              <w:rPr>
                <w:rFonts w:ascii="Arial" w:hAnsi="Arial" w:cs="Arial"/>
                <w:b w:val="0"/>
                <w:bCs w:val="0"/>
                <w:spacing w:val="-20"/>
                <w:sz w:val="48"/>
                <w:szCs w:val="48"/>
              </w:rPr>
            </w:pPr>
            <w:r>
              <w:rPr>
                <w:rFonts w:ascii="Arial" w:hAnsi="Arial" w:cs="Arial"/>
                <w:b w:val="0"/>
                <w:bCs w:val="0"/>
                <w:spacing w:val="-20"/>
                <w:sz w:val="48"/>
                <w:szCs w:val="48"/>
              </w:rPr>
              <w:t> </w:t>
            </w:r>
          </w:p>
          <w:p w:rsidR="00A3687B" w:rsidRDefault="00A3687B">
            <w:pPr>
              <w:pStyle w:val="3"/>
              <w:spacing w:before="400" w:after="200"/>
              <w:jc w:val="center"/>
              <w:rPr>
                <w:rFonts w:ascii="Arial" w:hAnsi="Arial" w:cs="Arial"/>
                <w:b w:val="0"/>
                <w:bCs w:val="0"/>
                <w:spacing w:val="-20"/>
                <w:sz w:val="48"/>
                <w:szCs w:val="48"/>
              </w:rPr>
            </w:pPr>
            <w:r>
              <w:rPr>
                <w:rFonts w:ascii="Arial" w:hAnsi="Arial" w:cs="Arial"/>
                <w:b w:val="0"/>
                <w:bCs w:val="0"/>
                <w:spacing w:val="-20"/>
                <w:sz w:val="48"/>
                <w:szCs w:val="48"/>
              </w:rPr>
              <w:t> </w:t>
            </w:r>
          </w:p>
          <w:p w:rsidR="00A3687B" w:rsidRDefault="00A3687B">
            <w:pPr>
              <w:pStyle w:val="3"/>
              <w:spacing w:before="400" w:after="200"/>
              <w:jc w:val="center"/>
              <w:rPr>
                <w:rFonts w:ascii="Arial" w:hAnsi="Arial" w:cs="Arial"/>
                <w:b w:val="0"/>
                <w:bCs w:val="0"/>
                <w:spacing w:val="-20"/>
                <w:sz w:val="48"/>
                <w:szCs w:val="48"/>
              </w:rPr>
            </w:pPr>
            <w:r>
              <w:rPr>
                <w:rFonts w:ascii="Arial" w:hAnsi="Arial" w:cs="Arial"/>
                <w:b w:val="0"/>
                <w:bCs w:val="0"/>
                <w:spacing w:val="-20"/>
                <w:sz w:val="48"/>
                <w:szCs w:val="48"/>
              </w:rPr>
              <w:t>3. Здоровые зубы, здоровью любы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5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5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5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5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5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5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5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5"/>
              </w:rPr>
              <w:t> </w:t>
            </w:r>
          </w:p>
        </w:tc>
        <w:tc>
          <w:tcPr>
            <w:tcW w:w="612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Дать детям общее представление о здоровье как ценности, о которой необходимо постоянно заботится.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Воспитывать желание заботится о своем здоровье.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Развивать воображение и умение отображать свой замысел в рисунке.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Вызвать у детей желание заботится о своём здоровье, учить детей различать витаминосодержащие продукты;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Объяснить детям, как витамины влияют на организм человека, об их пользе и значении витаминов для здоровья человека;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 xml:space="preserve">·        Помочь детям понять, что здоровье зависит от правильного </w:t>
            </w:r>
            <w:r>
              <w:lastRenderedPageBreak/>
              <w:t>питания - еда должна быть не только вкусной, но и полезной;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Развивать внимание, мышление, воображение, активный и пассивный словарь;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Воспитывать у детей желание заботится о своём здоровье.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Научить детей правильно ухаживать за зубами (полоскать рот, пользоваться зубной щеткой), объяснить, почему необходимо беречь зубы с детства.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Учить правильно, называть предметы туалета.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Активизировать в речи детей слова, обозначающие действие.</w:t>
            </w:r>
          </w:p>
        </w:tc>
        <w:tc>
          <w:tcPr>
            <w:tcW w:w="45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Картинки с изображением 2 гномов или куклы: один гном веселый, здоровый, второй гном грустный, с перевязанной рукой, неаккуратный; на каждого ребенка альбомный лист и карандаши.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Цветные карандаши, рабочие листы,  листы бумаги для рисования.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Бокалы с водой, тазик, зубная паста, зубные щетки, цветные картинки, кукла Ксюша.</w:t>
            </w:r>
          </w:p>
        </w:tc>
      </w:tr>
      <w:tr w:rsidR="00A3687B" w:rsidTr="00A3687B">
        <w:tc>
          <w:tcPr>
            <w:tcW w:w="72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ноябрь</w:t>
            </w:r>
          </w:p>
        </w:tc>
        <w:tc>
          <w:tcPr>
            <w:tcW w:w="396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4"/>
              </w:rPr>
              <w:t>1. Будем стройные и красивые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4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4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4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4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4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4"/>
              </w:rPr>
              <w:t> </w:t>
            </w:r>
          </w:p>
          <w:p w:rsidR="00A3687B" w:rsidRDefault="00A3687B">
            <w:pPr>
              <w:pStyle w:val="5"/>
              <w:spacing w:after="200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a4"/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  <w:p w:rsidR="00A3687B" w:rsidRDefault="00A3687B">
            <w:pPr>
              <w:pStyle w:val="5"/>
              <w:spacing w:after="20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Style w:val="a4"/>
                <w:rFonts w:ascii="Arial" w:hAnsi="Arial" w:cs="Arial"/>
                <w:b/>
                <w:bCs/>
                <w:sz w:val="28"/>
                <w:szCs w:val="28"/>
              </w:rPr>
              <w:t>2. С утра до вечера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4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4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4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4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4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4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4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4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4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4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4"/>
              </w:rPr>
              <w:t>3."Красота тела и души"  </w:t>
            </w:r>
          </w:p>
        </w:tc>
        <w:tc>
          <w:tcPr>
            <w:tcW w:w="612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Объяснить детям какое значение имеет формирование правильной осанки для здоровья;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Показать приемы и упражнения по формированию правильной осанки;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Воспитывать желание быть красивым и здоровым.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Познакомить детей с распорядком дня. Показать важность соблюдения режима в укреплении здоровья каждого человека;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Закрепить понятие о значимости режима дня;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Воспитать желания придерживаться правил по его выполнению.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Развивать память и мышление, умение рассуждать, делать умозаключения.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Научить детей эстетическому восприятию человеческого тела;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Показать значимость здорового образа жизни каждого из нас;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Раскрыть важность одного из аспектов здоровья - духовной красоты;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Воспитывать у детей желание быть нравственно и физически красивым;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Развивать фантазию, умение отображать задуманное в рисунке.</w:t>
            </w:r>
          </w:p>
        </w:tc>
        <w:tc>
          <w:tcPr>
            <w:tcW w:w="45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картинка с изображением верблюда, изображение сутулого человека, мешочки с песком на каждого человека.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4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 xml:space="preserve">иллюстративный материал с изображением детей, занятых </w:t>
            </w:r>
            <w:proofErr w:type="gramStart"/>
            <w:r>
              <w:t>различными</w:t>
            </w:r>
            <w:proofErr w:type="gramEnd"/>
            <w:r>
              <w:t xml:space="preserve"> видам деятельности в течение дня.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Иллюстрации с изображением древнегреческих скульптур человека; иллюстрации к сказкам, лист бумаги. Цветные карандаши, фломастеры на каждого ребенка</w:t>
            </w:r>
          </w:p>
        </w:tc>
      </w:tr>
      <w:tr w:rsidR="00A3687B" w:rsidTr="00A3687B">
        <w:tc>
          <w:tcPr>
            <w:tcW w:w="72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декабрь</w:t>
            </w:r>
          </w:p>
        </w:tc>
        <w:tc>
          <w:tcPr>
            <w:tcW w:w="396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t>1. Наши верные помощники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2.Наши глаза.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3.Целебная сила ягод.</w:t>
            </w:r>
          </w:p>
        </w:tc>
        <w:tc>
          <w:tcPr>
            <w:tcW w:w="612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·        Продолжать формировать интерес к человеку и элементарные представления о роли органов чувств: глаза, уши, нос в жизни человека;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Способствовать формированию интереса к познанию своего тела;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·        Воспитывать бережное и заботливое отношение к своему организму; чувство сострадания к незрячим и глухим людям, желание оказать им помощь;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Закрепить знания детей о внешнем строении глаза.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Дать знание о различных особенностях животных (орел, сова, заяц, лягушка, крот, рак), показать детям особенности глаз животных, их механизмов приспособления к окружающему миру (различной среде обитания).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Показать детям, что полезно, а что вредно для глаз. Воспитывать у детей бережное отношение к своему зрению и к зрению других людей.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 xml:space="preserve">·        познакомить детей с лекарственными </w:t>
            </w:r>
            <w:r>
              <w:lastRenderedPageBreak/>
              <w:t>ягодами и их применением.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воспитывать любознательность, внимание, бережное отношение к природе.</w:t>
            </w:r>
          </w:p>
        </w:tc>
        <w:tc>
          <w:tcPr>
            <w:tcW w:w="45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proofErr w:type="gramStart"/>
            <w:r>
              <w:lastRenderedPageBreak/>
              <w:t>Платок для завязывания глаз, ширма, поднос с ароматизированными предметами, салфетка, 2 стакана воды, бумага, ножницы, картинки животных, рожицы – веселая и грустная, картинки с правилами.</w:t>
            </w:r>
            <w:proofErr w:type="gramEnd"/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 xml:space="preserve">картинки с изображением совы, человека, зайца, рака, орла, лягушки без глаз – для </w:t>
            </w:r>
            <w:proofErr w:type="spellStart"/>
            <w:r>
              <w:t>дорисовывания</w:t>
            </w:r>
            <w:proofErr w:type="spellEnd"/>
            <w:r>
              <w:t xml:space="preserve"> детьми.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Картинки с изображением ягод.</w:t>
            </w:r>
          </w:p>
        </w:tc>
      </w:tr>
      <w:tr w:rsidR="00A3687B" w:rsidTr="00A3687B">
        <w:tc>
          <w:tcPr>
            <w:tcW w:w="72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январь</w:t>
            </w:r>
          </w:p>
        </w:tc>
        <w:tc>
          <w:tcPr>
            <w:tcW w:w="396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t>1.Невидимка – воздух.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2.Солнце, воздух и вода – наши лучшие друзья!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3.«Что такое микробы? »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 </w:t>
            </w:r>
          </w:p>
        </w:tc>
        <w:tc>
          <w:tcPr>
            <w:tcW w:w="612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·        Подвести к пониманию того, что воздух есть вокруг и внутри нас;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Дать представление о том, что он занимает место и обладает свойствами (невидим, лёгкий, не имеет запаха), а также дать представление о том, что ветер – это движение воздуха;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Способствовать овладению некоторыми способами обнаружения воздуха;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Способствовать формированию у детей познавательного интереса;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 xml:space="preserve">·        Учить детей заботится о своем здоровье, формировать у детей </w:t>
            </w:r>
            <w:r>
              <w:lastRenderedPageBreak/>
              <w:t>сознательное стремление быть здоровыми;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Пояснить детям, какую пользу приносят солнце, воздух и вода;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Побуждать детей отвечать на вопросы, закрепить умение разгадывать загадки.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Расширять кругозор  и словарный запас детей;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Формировать представление детей о микробах, правильном уходе за своими руками, используя вопросы: «Что такое микробы?».</w:t>
            </w:r>
          </w:p>
        </w:tc>
        <w:tc>
          <w:tcPr>
            <w:tcW w:w="45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proofErr w:type="gramStart"/>
            <w:r>
              <w:lastRenderedPageBreak/>
              <w:t>п</w:t>
            </w:r>
            <w:proofErr w:type="gramEnd"/>
            <w:r>
              <w:t>олиэтиленовые мешочки (по количеству детей);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 xml:space="preserve">стаканчики с водой, </w:t>
            </w:r>
            <w:proofErr w:type="spellStart"/>
            <w:r>
              <w:t>коктельные</w:t>
            </w:r>
            <w:proofErr w:type="spellEnd"/>
            <w:r>
              <w:t xml:space="preserve"> трубочки (по количеству детей);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игрушки, баночки и другие предметы плотные и полые (пустые внутри);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игрушка «</w:t>
            </w:r>
            <w:proofErr w:type="spellStart"/>
            <w:r>
              <w:t>Домовёнок</w:t>
            </w:r>
            <w:proofErr w:type="spellEnd"/>
            <w:r>
              <w:t xml:space="preserve"> Кузя» и ширма;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Емкость с водой, морская соль, карточки с морскими животными, корзина с муляжами фруктов и овощей, два блюда, поднос с фруктами.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Картинки с изображением микробов.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</w:tc>
      </w:tr>
      <w:tr w:rsidR="00A3687B" w:rsidTr="00A3687B">
        <w:tc>
          <w:tcPr>
            <w:tcW w:w="72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февраль</w:t>
            </w:r>
          </w:p>
        </w:tc>
        <w:tc>
          <w:tcPr>
            <w:tcW w:w="396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t xml:space="preserve">1.«Почему мы </w:t>
            </w:r>
            <w:proofErr w:type="gramStart"/>
            <w:r>
              <w:t>моем</w:t>
            </w:r>
            <w:proofErr w:type="gramEnd"/>
            <w:r>
              <w:t xml:space="preserve"> руки?».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 xml:space="preserve">2.«В царстве лекарственных </w:t>
            </w:r>
            <w:r>
              <w:lastRenderedPageBreak/>
              <w:t>растений».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3."Полезные и вредные привычки"</w:t>
            </w:r>
          </w:p>
        </w:tc>
        <w:tc>
          <w:tcPr>
            <w:tcW w:w="612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·        Формирование понимания важности заботы о собственном здоровье.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Развитие познавательного интереса, воображения, творческой деятельности ребенка.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 xml:space="preserve">·        Разработка и внедрение в жизнь группы правила </w:t>
            </w:r>
            <w:r>
              <w:lastRenderedPageBreak/>
              <w:t>«Как нужно мыть руки».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Познакомить детей с лечебными свойствами растений, произрастающих на территории РК, уметь их различать и называть.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Углубить знания детей о полезных и вредных привычках;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Воспитывать отрицательное отношение к вредным привычкам, желание вести здоровый образ жизни.</w:t>
            </w:r>
          </w:p>
        </w:tc>
        <w:tc>
          <w:tcPr>
            <w:tcW w:w="45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Картинки с изображением детей, которые моют руки.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 xml:space="preserve">Картинки с </w:t>
            </w:r>
            <w:r>
              <w:lastRenderedPageBreak/>
              <w:t>изображением лек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астений.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Иллюстрации на эту тему.</w:t>
            </w:r>
          </w:p>
        </w:tc>
      </w:tr>
      <w:tr w:rsidR="00A3687B" w:rsidTr="00A3687B">
        <w:tc>
          <w:tcPr>
            <w:tcW w:w="72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март</w:t>
            </w:r>
          </w:p>
        </w:tc>
        <w:tc>
          <w:tcPr>
            <w:tcW w:w="396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t>1.Для чего нужна зарядка.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rPr>
                <w:rStyle w:val="a5"/>
              </w:rPr>
              <w:t>2.</w:t>
            </w:r>
            <w:r>
              <w:t>Сладкая жизнь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3.“Как беречь здоровье? ”</w:t>
            </w:r>
          </w:p>
        </w:tc>
        <w:tc>
          <w:tcPr>
            <w:tcW w:w="612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·        Приобщить детей к регулярным занятиям физкультурой;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Развивать творческие способности в придумывании упражнений для утренней зарядки;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 xml:space="preserve">·        Воспитывать </w:t>
            </w:r>
            <w:r>
              <w:lastRenderedPageBreak/>
              <w:t>у детей опасение к чрезмерному потреблению сладостей и правильное отношение к твёрдой пище. Рассказать о пользе и вреде сладостей.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Уточнить и закрепить представление детей о том, что нормальная жизнедеятельность различных органов определяет здоровье человека, о котором необходимо заботиться. Упражнять в некоторых приемах дыхательной и корригирующей гимнастики. Развивать умение оценивать свои знания и поступки других детей. Побуждать их высказывать свое мнение. Воспитывать желание заботиться о своем организме, его здоровье.</w:t>
            </w:r>
          </w:p>
        </w:tc>
        <w:tc>
          <w:tcPr>
            <w:tcW w:w="45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proofErr w:type="gramStart"/>
            <w:r>
              <w:t>4 картинки с изображением детей (на 1 – девочка бегает по лужам, на 2 – мальчик не застегнул пальто, на 3 – мальчик сосет сосульку, на 4 – девочка ест немытую морковь.</w:t>
            </w:r>
            <w:proofErr w:type="gramEnd"/>
          </w:p>
        </w:tc>
      </w:tr>
      <w:tr w:rsidR="00A3687B" w:rsidTr="00A3687B">
        <w:tc>
          <w:tcPr>
            <w:tcW w:w="72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апрель</w:t>
            </w:r>
          </w:p>
        </w:tc>
        <w:tc>
          <w:tcPr>
            <w:tcW w:w="396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t>1.  «Волшебная вода».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1"/>
              <w:spacing w:before="800" w:after="200"/>
              <w:rPr>
                <w:rFonts w:ascii="Arial" w:hAnsi="Arial" w:cs="Arial"/>
                <w:b w:val="0"/>
                <w:bCs w:val="0"/>
                <w:caps/>
                <w:spacing w:val="-20"/>
                <w:sz w:val="72"/>
                <w:szCs w:val="72"/>
              </w:rPr>
            </w:pPr>
            <w:r>
              <w:rPr>
                <w:rFonts w:ascii="Arial" w:hAnsi="Arial" w:cs="Arial"/>
                <w:b w:val="0"/>
                <w:bCs w:val="0"/>
                <w:caps/>
                <w:spacing w:val="-20"/>
                <w:sz w:val="72"/>
                <w:szCs w:val="72"/>
              </w:rPr>
              <w:t>2.«ЧТО ТАКОЕ ЛИЧНАЯ ГИГИЕНА?».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2"/>
              <w:spacing w:before="400" w:beforeAutospacing="0" w:after="200" w:afterAutospacing="0"/>
              <w:rPr>
                <w:rFonts w:ascii="Arial" w:hAnsi="Arial" w:cs="Arial"/>
                <w:b w:val="0"/>
                <w:bCs w:val="0"/>
                <w:caps/>
                <w:spacing w:val="-20"/>
                <w:sz w:val="60"/>
                <w:szCs w:val="60"/>
              </w:rPr>
            </w:pPr>
            <w:r>
              <w:rPr>
                <w:rFonts w:ascii="Arial" w:hAnsi="Arial" w:cs="Arial"/>
                <w:b w:val="0"/>
                <w:bCs w:val="0"/>
                <w:caps/>
                <w:spacing w:val="-20"/>
                <w:sz w:val="60"/>
                <w:szCs w:val="60"/>
              </w:rPr>
              <w:t xml:space="preserve">3. "СОН-ЛУЧШЕЕ </w:t>
            </w:r>
            <w:r>
              <w:rPr>
                <w:rFonts w:ascii="Arial" w:hAnsi="Arial" w:cs="Arial"/>
                <w:b w:val="0"/>
                <w:bCs w:val="0"/>
                <w:caps/>
                <w:spacing w:val="-20"/>
                <w:sz w:val="60"/>
                <w:szCs w:val="60"/>
              </w:rPr>
              <w:lastRenderedPageBreak/>
              <w:t>ЛЕКАРСТВО"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</w:tc>
        <w:tc>
          <w:tcPr>
            <w:tcW w:w="612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 xml:space="preserve">·        Объяснить, что без воды не могут жить </w:t>
            </w:r>
            <w:r>
              <w:lastRenderedPageBreak/>
              <w:t>растения, звери, птицы, люди.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Активизировать речь детей.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Уточнить и систематизировать знания детей о необходимости гигиенических процедур;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Закрепить представления о правилах личной гигиены;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 xml:space="preserve">·        Формировать навыки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правил личной гигиены.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Познакомить детей с понятием хороший сон, его польза для здоровья человека;  самостоятельно определять, почему сон является лучшим лекарством для человека.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</w:tc>
        <w:tc>
          <w:tcPr>
            <w:tcW w:w="45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 xml:space="preserve">Таз с водой (за ширмой), бумажные </w:t>
            </w:r>
            <w:r>
              <w:lastRenderedPageBreak/>
              <w:t>кораблики, стеклянная шкатулка, колокольчики, флакончики разной формы, банка, кружки разных цветов.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карточки с вопросами, картинки из серии "</w:t>
            </w:r>
            <w:proofErr w:type="gramStart"/>
            <w:r>
              <w:t>хорошо-плохо</w:t>
            </w:r>
            <w:proofErr w:type="gramEnd"/>
            <w:r>
              <w:t xml:space="preserve">", письмо от </w:t>
            </w:r>
            <w:proofErr w:type="spellStart"/>
            <w:r>
              <w:t>Мойдодыра</w:t>
            </w:r>
            <w:proofErr w:type="spellEnd"/>
            <w:r>
              <w:t>.</w:t>
            </w:r>
          </w:p>
        </w:tc>
      </w:tr>
      <w:tr w:rsidR="00A3687B" w:rsidTr="00A3687B">
        <w:tc>
          <w:tcPr>
            <w:tcW w:w="72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lastRenderedPageBreak/>
              <w:t>май</w:t>
            </w:r>
          </w:p>
        </w:tc>
        <w:tc>
          <w:tcPr>
            <w:tcW w:w="396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2"/>
              <w:spacing w:before="400" w:beforeAutospacing="0" w:after="200" w:afterAutospacing="0"/>
              <w:rPr>
                <w:rFonts w:ascii="Arial" w:hAnsi="Arial" w:cs="Arial"/>
                <w:b w:val="0"/>
                <w:bCs w:val="0"/>
                <w:caps/>
                <w:spacing w:val="-20"/>
                <w:sz w:val="60"/>
                <w:szCs w:val="60"/>
              </w:rPr>
            </w:pPr>
            <w:r>
              <w:rPr>
                <w:rFonts w:ascii="Arial" w:hAnsi="Arial" w:cs="Arial"/>
                <w:b w:val="0"/>
                <w:bCs w:val="0"/>
                <w:caps/>
                <w:spacing w:val="-20"/>
                <w:sz w:val="60"/>
                <w:szCs w:val="60"/>
              </w:rPr>
              <w:t>1."НЕБОЛЕЙКА".</w:t>
            </w:r>
          </w:p>
          <w:p w:rsidR="00A3687B" w:rsidRDefault="00A3687B">
            <w:pPr>
              <w:pStyle w:val="2"/>
              <w:spacing w:before="400" w:beforeAutospacing="0" w:after="200" w:afterAutospacing="0"/>
              <w:rPr>
                <w:rFonts w:ascii="Arial" w:hAnsi="Arial" w:cs="Arial"/>
                <w:b w:val="0"/>
                <w:bCs w:val="0"/>
                <w:caps/>
                <w:spacing w:val="-20"/>
                <w:sz w:val="60"/>
                <w:szCs w:val="60"/>
              </w:rPr>
            </w:pPr>
            <w:r>
              <w:rPr>
                <w:rFonts w:ascii="Arial" w:hAnsi="Arial" w:cs="Arial"/>
                <w:b w:val="0"/>
                <w:bCs w:val="0"/>
                <w:caps/>
                <w:spacing w:val="-20"/>
                <w:sz w:val="60"/>
                <w:szCs w:val="60"/>
              </w:rPr>
              <w:t> </w:t>
            </w:r>
          </w:p>
          <w:p w:rsidR="00A3687B" w:rsidRDefault="00A3687B">
            <w:pPr>
              <w:pStyle w:val="2"/>
              <w:spacing w:before="400" w:beforeAutospacing="0" w:after="200" w:afterAutospacing="0"/>
              <w:rPr>
                <w:rFonts w:ascii="Arial" w:hAnsi="Arial" w:cs="Arial"/>
                <w:b w:val="0"/>
                <w:bCs w:val="0"/>
                <w:caps/>
                <w:spacing w:val="-20"/>
                <w:sz w:val="60"/>
                <w:szCs w:val="60"/>
              </w:rPr>
            </w:pPr>
            <w:r>
              <w:rPr>
                <w:rFonts w:ascii="Arial" w:hAnsi="Arial" w:cs="Arial"/>
                <w:b w:val="0"/>
                <w:bCs w:val="0"/>
                <w:caps/>
                <w:spacing w:val="-20"/>
                <w:sz w:val="60"/>
                <w:szCs w:val="60"/>
              </w:rPr>
              <w:t> </w:t>
            </w:r>
          </w:p>
          <w:p w:rsidR="00A3687B" w:rsidRDefault="00A3687B">
            <w:pPr>
              <w:pStyle w:val="2"/>
              <w:spacing w:before="400" w:beforeAutospacing="0" w:after="200" w:afterAutospacing="0"/>
              <w:rPr>
                <w:rFonts w:ascii="Arial" w:hAnsi="Arial" w:cs="Arial"/>
                <w:b w:val="0"/>
                <w:bCs w:val="0"/>
                <w:caps/>
                <w:spacing w:val="-20"/>
                <w:sz w:val="60"/>
                <w:szCs w:val="60"/>
              </w:rPr>
            </w:pPr>
            <w:r>
              <w:rPr>
                <w:rFonts w:ascii="Arial" w:hAnsi="Arial" w:cs="Arial"/>
                <w:b w:val="0"/>
                <w:bCs w:val="0"/>
                <w:caps/>
                <w:spacing w:val="-20"/>
                <w:sz w:val="60"/>
                <w:szCs w:val="60"/>
              </w:rP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2.«Что полезно есть на завтрак».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</w:tc>
        <w:tc>
          <w:tcPr>
            <w:tcW w:w="612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t xml:space="preserve">·        Учить </w:t>
            </w:r>
            <w:proofErr w:type="gramStart"/>
            <w:r>
              <w:t>самостоятельно</w:t>
            </w:r>
            <w:proofErr w:type="gramEnd"/>
            <w:r>
              <w:t xml:space="preserve"> следить за своим здоровьем, знать простейшие приемы </w:t>
            </w:r>
            <w:proofErr w:type="spellStart"/>
            <w:r>
              <w:t>самооздоровления</w:t>
            </w:r>
            <w:proofErr w:type="spellEnd"/>
            <w:r>
              <w:t xml:space="preserve"> (</w:t>
            </w:r>
            <w:proofErr w:type="spellStart"/>
            <w:r>
              <w:t>фиточай</w:t>
            </w:r>
            <w:proofErr w:type="spellEnd"/>
            <w:r>
              <w:t>, закаливание).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Закрепить знания о значении витаминов для здоровья человека.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Познакомить с поговоркой.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 </w:t>
            </w:r>
          </w:p>
          <w:p w:rsidR="00A3687B" w:rsidRDefault="00A3687B">
            <w:pPr>
              <w:pStyle w:val="a3"/>
              <w:spacing w:before="0" w:beforeAutospacing="0" w:after="200" w:afterAutospacing="0"/>
            </w:pPr>
            <w:r>
              <w:t>·        Познакомить с блюдами, подаваемыми на завтрак. Рассказать о преимуществе каш. </w:t>
            </w:r>
          </w:p>
        </w:tc>
        <w:tc>
          <w:tcPr>
            <w:tcW w:w="45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A3687B" w:rsidRDefault="00A3687B">
            <w:pPr>
              <w:pStyle w:val="a3"/>
              <w:spacing w:before="0" w:beforeAutospacing="0" w:after="200" w:afterAutospacing="0"/>
            </w:pPr>
            <w:r>
              <w:t>Лист бумаги с изображением продуктов питания, зеленый и красный маркеры, фрукты (целые и нарезанные), деревянные палочки.</w:t>
            </w:r>
          </w:p>
        </w:tc>
      </w:tr>
    </w:tbl>
    <w:p w:rsidR="00A3687B" w:rsidRDefault="00A3687B" w:rsidP="00A3687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687B" w:rsidRDefault="00A3687B" w:rsidP="00A3687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A3687B" w:rsidRDefault="00A3687B" w:rsidP="00A3687B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        Каждому ребенку хочется быть сильным, бодрым, энергичным - бегать, не уставая, кататься на велосипеде, плавать, играть вместе со сверстниками во дворе, не мучиться головными болями или бесконечными насморками. Наша задача - научить их думать о своем здоровье, заботиться о нем, радоваться жизни.</w:t>
      </w:r>
    </w:p>
    <w:p w:rsidR="00564EE8" w:rsidRPr="00AA17F9" w:rsidRDefault="00564EE8" w:rsidP="00AA17F9"/>
    <w:sectPr w:rsidR="00564EE8" w:rsidRPr="00AA17F9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A71BF"/>
    <w:rsid w:val="001452D7"/>
    <w:rsid w:val="00196FDE"/>
    <w:rsid w:val="001B0BAA"/>
    <w:rsid w:val="00247035"/>
    <w:rsid w:val="002630CA"/>
    <w:rsid w:val="0027026B"/>
    <w:rsid w:val="0027713F"/>
    <w:rsid w:val="00283ED5"/>
    <w:rsid w:val="002905EB"/>
    <w:rsid w:val="002F5F47"/>
    <w:rsid w:val="00444EC4"/>
    <w:rsid w:val="00452692"/>
    <w:rsid w:val="00564EE8"/>
    <w:rsid w:val="005A2EFE"/>
    <w:rsid w:val="005C243F"/>
    <w:rsid w:val="00601B50"/>
    <w:rsid w:val="006A6620"/>
    <w:rsid w:val="006E22CF"/>
    <w:rsid w:val="007A1F9B"/>
    <w:rsid w:val="007E0AA3"/>
    <w:rsid w:val="007E1E48"/>
    <w:rsid w:val="00801A6B"/>
    <w:rsid w:val="00813919"/>
    <w:rsid w:val="00816B18"/>
    <w:rsid w:val="008A3F44"/>
    <w:rsid w:val="008B58FA"/>
    <w:rsid w:val="008D2BE2"/>
    <w:rsid w:val="00947D6F"/>
    <w:rsid w:val="00952A48"/>
    <w:rsid w:val="009E2250"/>
    <w:rsid w:val="00A16B8B"/>
    <w:rsid w:val="00A3687B"/>
    <w:rsid w:val="00A773F1"/>
    <w:rsid w:val="00AA125A"/>
    <w:rsid w:val="00AA17F9"/>
    <w:rsid w:val="00AB603A"/>
    <w:rsid w:val="00AC5C10"/>
    <w:rsid w:val="00AD78ED"/>
    <w:rsid w:val="00B01429"/>
    <w:rsid w:val="00B04CAD"/>
    <w:rsid w:val="00B0758D"/>
    <w:rsid w:val="00B53979"/>
    <w:rsid w:val="00BB755E"/>
    <w:rsid w:val="00BC0313"/>
    <w:rsid w:val="00BD3327"/>
    <w:rsid w:val="00C47E24"/>
    <w:rsid w:val="00C65C04"/>
    <w:rsid w:val="00CB0818"/>
    <w:rsid w:val="00CF1F85"/>
    <w:rsid w:val="00CF39F0"/>
    <w:rsid w:val="00D02A2E"/>
    <w:rsid w:val="00DA7898"/>
    <w:rsid w:val="00DF0BDB"/>
    <w:rsid w:val="00DF54D6"/>
    <w:rsid w:val="00E5206D"/>
    <w:rsid w:val="00E55E88"/>
    <w:rsid w:val="00EA746C"/>
    <w:rsid w:val="00ED764A"/>
    <w:rsid w:val="00F3258E"/>
    <w:rsid w:val="00F3530B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2019-01-30T07:14:00Z</dcterms:created>
  <dcterms:modified xsi:type="dcterms:W3CDTF">2019-01-30T07:15:00Z</dcterms:modified>
</cp:coreProperties>
</file>