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150" w:line="825" w:lineRule="atLeast"/>
        <w:ind/>
        <w:jc w:val="center"/>
        <w:outlineLvl w:val="1"/>
        <w:rPr>
          <w:rFonts w:ascii="Times New Roman" w:hAnsi="Times New Roman"/>
          <w:b w:val="1"/>
          <w:caps w:val="1"/>
          <w:color w:val="263238"/>
          <w:sz w:val="68"/>
        </w:rPr>
      </w:pPr>
      <w:bookmarkStart w:id="1" w:name="_GoBack"/>
      <w:bookmarkEnd w:id="1"/>
      <w:r>
        <w:rPr>
          <w:rFonts w:ascii="Times New Roman" w:hAnsi="Times New Roman"/>
          <w:b w:val="1"/>
          <w:caps w:val="1"/>
          <w:color w:val="263238"/>
          <w:sz w:val="68"/>
        </w:rPr>
        <w:t>7 ВОПРОСОВ ПРО ВАКЦИНАЦИЮ ОТ ГРИППА</w:t>
      </w:r>
    </w:p>
    <w:p w14:paraId="02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>
            <wp:extent cx="5529671" cy="3107900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5529671" cy="31079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spacing w:after="150" w:line="420" w:lineRule="atLeast"/>
        <w:ind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>По прогнозам эпидемиологов, до подъема заболеваемости гриппом остается не так много времени, а учитывая, что еще нужно успеть вакцинироваться от COVID-19, с прививками лучше не затягивать.</w:t>
      </w:r>
    </w:p>
    <w:p w14:paraId="04000000">
      <w:pPr>
        <w:spacing w:after="150" w:line="420" w:lineRule="atLeast"/>
        <w:ind/>
        <w:rPr>
          <w:rFonts w:ascii="Arial" w:hAnsi="Arial"/>
          <w:color w:val="263238"/>
          <w:sz w:val="28"/>
        </w:rPr>
      </w:pPr>
      <w:r>
        <w:rPr>
          <w:rFonts w:ascii="Arial" w:hAnsi="Arial"/>
          <w:b w:val="1"/>
          <w:color w:val="263238"/>
          <w:sz w:val="28"/>
        </w:rPr>
        <w:t>Почему нужно прививаться от гриппа каждый год? </w:t>
      </w:r>
    </w:p>
    <w:p w14:paraId="05000000">
      <w:pPr>
        <w:spacing w:after="150" w:line="420" w:lineRule="atLeast"/>
        <w:ind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>Вирус гриппа постоянно мутирует, поэтому каждый год состав вакцины корректируется до начала предстоящего эпидемического сезона.</w:t>
      </w:r>
    </w:p>
    <w:p w14:paraId="06000000">
      <w:pPr>
        <w:spacing w:after="150" w:line="420" w:lineRule="atLeast"/>
        <w:ind/>
        <w:rPr>
          <w:rFonts w:ascii="Arial" w:hAnsi="Arial"/>
          <w:color w:val="263238"/>
          <w:sz w:val="28"/>
        </w:rPr>
      </w:pPr>
      <w:r>
        <w:rPr>
          <w:rFonts w:ascii="Arial" w:hAnsi="Arial"/>
          <w:b w:val="1"/>
          <w:color w:val="263238"/>
          <w:sz w:val="28"/>
        </w:rPr>
        <w:t>Когда делать прививку от гриппа?</w:t>
      </w:r>
    </w:p>
    <w:p w14:paraId="07000000">
      <w:pPr>
        <w:spacing w:after="150" w:line="420" w:lineRule="atLeast"/>
        <w:ind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>Сезонный подъем гриппа начинается в ноябре-декабре, поэтому лучше всего привиться в сентябре - октябре, чтобы к подъему заболеваемости иммунитет уже сформировался.</w:t>
      </w:r>
    </w:p>
    <w:p w14:paraId="08000000">
      <w:pPr>
        <w:spacing w:after="150" w:line="420" w:lineRule="atLeast"/>
        <w:ind/>
        <w:rPr>
          <w:rFonts w:ascii="Arial" w:hAnsi="Arial"/>
          <w:color w:val="263238"/>
          <w:sz w:val="28"/>
        </w:rPr>
      </w:pPr>
      <w:r>
        <w:rPr>
          <w:rFonts w:ascii="Arial" w:hAnsi="Arial"/>
          <w:b w:val="1"/>
          <w:color w:val="263238"/>
          <w:sz w:val="28"/>
        </w:rPr>
        <w:t>Где делаются прививки против гриппа?</w:t>
      </w:r>
    </w:p>
    <w:p w14:paraId="09000000">
      <w:pPr>
        <w:spacing w:after="150" w:line="420" w:lineRule="atLeast"/>
        <w:ind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>Детям вакцинацию проводят в школе и в детском саду, если ребенок не посещает образовательное учреждение, можно обратиться в поликлинику. </w:t>
      </w:r>
    </w:p>
    <w:p w14:paraId="0A000000">
      <w:pPr>
        <w:spacing w:after="150" w:line="420" w:lineRule="atLeast"/>
        <w:ind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>Взрослые могут сделать прививку в поликлинике, либо в специальных мобильных прививочных пунктах, которые дополнительно устанавливаются в период массовой вакцинации. </w:t>
      </w:r>
    </w:p>
    <w:p w14:paraId="0B000000">
      <w:pPr>
        <w:spacing w:after="150" w:line="420" w:lineRule="atLeast"/>
        <w:ind/>
        <w:rPr>
          <w:rFonts w:ascii="Arial" w:hAnsi="Arial"/>
          <w:color w:val="263238"/>
          <w:sz w:val="28"/>
        </w:rPr>
      </w:pPr>
      <w:r>
        <w:rPr>
          <w:rFonts w:ascii="Arial" w:hAnsi="Arial"/>
          <w:b w:val="1"/>
          <w:color w:val="263238"/>
          <w:sz w:val="28"/>
        </w:rPr>
        <w:t>Какими бывают вакцины от гриппа? </w:t>
      </w:r>
    </w:p>
    <w:p w14:paraId="0C000000">
      <w:pPr>
        <w:spacing w:after="150" w:line="420" w:lineRule="atLeast"/>
        <w:ind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>Современные вакцины бывают трёх- и четырёхвалентными. В состав первых входит три штамма гриппа (два типа A и один B), а вторые содержат сразу четыре вида (по два типа A и B). Трёхвалентные препараты считаются наиболее распространёнными в России. </w:t>
      </w:r>
    </w:p>
    <w:p w14:paraId="0D000000">
      <w:pPr>
        <w:spacing w:after="150" w:line="420" w:lineRule="atLeast"/>
        <w:ind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 xml:space="preserve">В этом году доступны вакцины: </w:t>
      </w:r>
      <w:r>
        <w:rPr>
          <w:rFonts w:ascii="Arial" w:hAnsi="Arial"/>
          <w:color w:val="263238"/>
          <w:sz w:val="28"/>
        </w:rPr>
        <w:t>Совигрипп</w:t>
      </w:r>
      <w:r>
        <w:rPr>
          <w:rFonts w:ascii="Arial" w:hAnsi="Arial"/>
          <w:color w:val="263238"/>
          <w:sz w:val="28"/>
        </w:rPr>
        <w:t xml:space="preserve">, </w:t>
      </w:r>
      <w:r>
        <w:rPr>
          <w:rFonts w:ascii="Arial" w:hAnsi="Arial"/>
          <w:color w:val="263238"/>
          <w:sz w:val="28"/>
        </w:rPr>
        <w:t>Гриппол</w:t>
      </w:r>
      <w:r>
        <w:rPr>
          <w:rFonts w:ascii="Arial" w:hAnsi="Arial"/>
          <w:color w:val="263238"/>
          <w:sz w:val="28"/>
        </w:rPr>
        <w:t xml:space="preserve"> +, </w:t>
      </w:r>
      <w:r>
        <w:rPr>
          <w:rFonts w:ascii="Arial" w:hAnsi="Arial"/>
          <w:color w:val="263238"/>
          <w:sz w:val="28"/>
        </w:rPr>
        <w:t>Ультрикс</w:t>
      </w:r>
      <w:r>
        <w:rPr>
          <w:rFonts w:ascii="Arial" w:hAnsi="Arial"/>
          <w:color w:val="263238"/>
          <w:sz w:val="28"/>
        </w:rPr>
        <w:t xml:space="preserve">, </w:t>
      </w:r>
      <w:r>
        <w:rPr>
          <w:rFonts w:ascii="Arial" w:hAnsi="Arial"/>
          <w:color w:val="263238"/>
          <w:sz w:val="28"/>
        </w:rPr>
        <w:t>Ультрикс</w:t>
      </w:r>
      <w:r>
        <w:rPr>
          <w:rFonts w:ascii="Arial" w:hAnsi="Arial"/>
          <w:color w:val="263238"/>
          <w:sz w:val="28"/>
        </w:rPr>
        <w:t xml:space="preserve"> </w:t>
      </w:r>
      <w:r>
        <w:rPr>
          <w:rFonts w:ascii="Arial" w:hAnsi="Arial"/>
          <w:color w:val="263238"/>
          <w:sz w:val="28"/>
        </w:rPr>
        <w:t>Квадри</w:t>
      </w:r>
      <w:r>
        <w:rPr>
          <w:rFonts w:ascii="Arial" w:hAnsi="Arial"/>
          <w:color w:val="263238"/>
          <w:sz w:val="28"/>
        </w:rPr>
        <w:t xml:space="preserve">, </w:t>
      </w:r>
      <w:r>
        <w:rPr>
          <w:rFonts w:ascii="Arial" w:hAnsi="Arial"/>
          <w:color w:val="263238"/>
          <w:sz w:val="28"/>
        </w:rPr>
        <w:t>Флю</w:t>
      </w:r>
      <w:r>
        <w:rPr>
          <w:rFonts w:ascii="Arial" w:hAnsi="Arial"/>
          <w:color w:val="263238"/>
          <w:sz w:val="28"/>
        </w:rPr>
        <w:t xml:space="preserve">-М, а в октябре можно будет </w:t>
      </w:r>
      <w:r>
        <w:rPr>
          <w:rFonts w:ascii="Arial" w:hAnsi="Arial"/>
          <w:color w:val="263238"/>
          <w:sz w:val="28"/>
        </w:rPr>
        <w:t>привится</w:t>
      </w:r>
      <w:r>
        <w:rPr>
          <w:rFonts w:ascii="Arial" w:hAnsi="Arial"/>
          <w:color w:val="263238"/>
          <w:sz w:val="28"/>
        </w:rPr>
        <w:t xml:space="preserve"> новой четырехвалентной инактивированной вакциной «</w:t>
      </w:r>
      <w:r>
        <w:rPr>
          <w:rFonts w:ascii="Arial" w:hAnsi="Arial"/>
          <w:color w:val="263238"/>
          <w:sz w:val="28"/>
        </w:rPr>
        <w:t>Флю</w:t>
      </w:r>
      <w:r>
        <w:rPr>
          <w:rFonts w:ascii="Arial" w:hAnsi="Arial"/>
          <w:color w:val="263238"/>
          <w:sz w:val="28"/>
        </w:rPr>
        <w:t>-М Тетра».</w:t>
      </w:r>
    </w:p>
    <w:p w14:paraId="0E000000">
      <w:pPr>
        <w:spacing w:after="150" w:line="420" w:lineRule="atLeast"/>
        <w:ind/>
        <w:rPr>
          <w:rFonts w:ascii="Arial" w:hAnsi="Arial"/>
          <w:color w:val="263238"/>
          <w:sz w:val="28"/>
        </w:rPr>
      </w:pPr>
      <w:r>
        <w:rPr>
          <w:rFonts w:ascii="Arial" w:hAnsi="Arial"/>
          <w:b w:val="1"/>
          <w:color w:val="263238"/>
          <w:sz w:val="28"/>
        </w:rPr>
        <w:t>Можно ли сделать прививку от гриппа вместе с прививкой от COVID-19?</w:t>
      </w:r>
    </w:p>
    <w:p w14:paraId="0F000000">
      <w:pPr>
        <w:spacing w:after="150" w:line="420" w:lineRule="atLeast"/>
        <w:ind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>Нет, между введениями этих вакцин должен быть интервал менее 1 месяца. Порядок введения вакцин не имеет значения. </w:t>
      </w:r>
    </w:p>
    <w:p w14:paraId="10000000">
      <w:pPr>
        <w:spacing w:after="150" w:line="420" w:lineRule="atLeast"/>
        <w:ind/>
        <w:rPr>
          <w:rFonts w:ascii="Arial" w:hAnsi="Arial"/>
          <w:color w:val="263238"/>
          <w:sz w:val="28"/>
        </w:rPr>
      </w:pPr>
      <w:r>
        <w:rPr>
          <w:rFonts w:ascii="Arial" w:hAnsi="Arial"/>
          <w:b w:val="1"/>
          <w:color w:val="263238"/>
          <w:sz w:val="28"/>
        </w:rPr>
        <w:t>Влияет ли вакцинация против гриппа на заболеваемость COVID-19?</w:t>
      </w:r>
    </w:p>
    <w:p w14:paraId="11000000">
      <w:pPr>
        <w:spacing w:after="150" w:line="420" w:lineRule="atLeast"/>
        <w:ind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>Нет, не влияет. Каждая вакцина содержит определенные антигены, против которых вырабатываются свои антитела. Однако доказано, что там, где был более высокий уровень вакцинации против гриппа, было меньше смертей от COVID-19.</w:t>
      </w:r>
    </w:p>
    <w:p w14:paraId="12000000">
      <w:pPr>
        <w:spacing w:after="150" w:line="420" w:lineRule="atLeast"/>
        <w:ind/>
        <w:rPr>
          <w:rFonts w:ascii="Arial" w:hAnsi="Arial"/>
          <w:color w:val="263238"/>
          <w:sz w:val="28"/>
        </w:rPr>
      </w:pPr>
      <w:r>
        <w:rPr>
          <w:rFonts w:ascii="Arial" w:hAnsi="Arial"/>
          <w:b w:val="1"/>
          <w:color w:val="263238"/>
          <w:sz w:val="28"/>
        </w:rPr>
        <w:t>Кому важно сделать прививку от гриппа в первую очередь?</w:t>
      </w:r>
    </w:p>
    <w:p w14:paraId="13000000">
      <w:pPr>
        <w:spacing w:after="150" w:line="420" w:lineRule="atLeast"/>
        <w:ind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>Грипп тяжелее всего переносят дети, пожилые, беременные женщины и лица с ослабленным иммунитетом, а также люди с тяжёлыми хроническими заболеваниями. Все эти состояния входят в группу риска тяжелого течения гриппа с развитием осложнений.</w:t>
      </w:r>
    </w:p>
    <w:p w14:paraId="14000000">
      <w:pPr>
        <w:spacing w:after="150" w:line="420" w:lineRule="atLeast"/>
        <w:ind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>Будьте здоровы!</w:t>
      </w:r>
    </w:p>
    <w:p w14:paraId="15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Strong"/>
    <w:basedOn w:val="Style_8"/>
    <w:link w:val="Style_7_ch"/>
    <w:rPr>
      <w:b w:val="1"/>
    </w:rPr>
  </w:style>
  <w:style w:styleId="Style_7_ch" w:type="character">
    <w:name w:val="Strong"/>
    <w:basedOn w:val="Style_8_ch"/>
    <w:link w:val="Style_7"/>
    <w:rPr>
      <w:b w:val="1"/>
    </w:rPr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Normal (Web)"/>
    <w:basedOn w:val="Style_1"/>
    <w:link w:val="Style_17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7_ch" w:type="character">
    <w:name w:val="Normal (Web)"/>
    <w:basedOn w:val="Style_1_ch"/>
    <w:link w:val="Style_17"/>
    <w:rPr>
      <w:rFonts w:ascii="Times New Roman" w:hAnsi="Times New Roman"/>
      <w:sz w:val="24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basedOn w:val="Style_1"/>
    <w:link w:val="Style_23_ch"/>
    <w:uiPriority w:val="9"/>
    <w:qFormat/>
    <w:pPr>
      <w:spacing w:afterAutospacing="on" w:beforeAutospacing="on" w:line="240" w:lineRule="auto"/>
      <w:ind/>
      <w:outlineLvl w:val="1"/>
    </w:pPr>
    <w:rPr>
      <w:rFonts w:ascii="Times New Roman" w:hAnsi="Times New Roman"/>
      <w:b w:val="1"/>
      <w:sz w:val="36"/>
    </w:rPr>
  </w:style>
  <w:style w:styleId="Style_23_ch" w:type="character">
    <w:name w:val="heading 2"/>
    <w:basedOn w:val="Style_1_ch"/>
    <w:link w:val="Style_23"/>
    <w:rPr>
      <w:rFonts w:ascii="Times New Roman" w:hAnsi="Times New Roman"/>
      <w:b w:val="1"/>
      <w:sz w:val="36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MyOffice-CoreFramework-Android/26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2022-12-12T13:32:20Z</dcterms:modified>
</cp:coreProperties>
</file>