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8F0" w:rsidRPr="00E478F0" w:rsidRDefault="00E478F0" w:rsidP="00E478F0">
      <w:pPr>
        <w:shd w:val="clear" w:color="auto" w:fill="FFFFFF"/>
        <w:spacing w:after="330" w:line="300" w:lineRule="atLeast"/>
        <w:outlineLvl w:val="0"/>
        <w:rPr>
          <w:rFonts w:ascii="Calibri" w:eastAsia="Times New Roman" w:hAnsi="Calibri" w:cs="Times New Roman"/>
          <w:caps/>
          <w:color w:val="202731"/>
          <w:kern w:val="36"/>
          <w:sz w:val="36"/>
          <w:szCs w:val="36"/>
          <w:lang w:eastAsia="ru-RU"/>
        </w:rPr>
      </w:pPr>
      <w:r w:rsidRPr="00E478F0">
        <w:rPr>
          <w:rFonts w:ascii="Calibri" w:eastAsia="Times New Roman" w:hAnsi="Calibri" w:cs="Times New Roman"/>
          <w:caps/>
          <w:color w:val="202731"/>
          <w:kern w:val="36"/>
          <w:sz w:val="36"/>
          <w:szCs w:val="36"/>
          <w:lang w:eastAsia="ru-RU"/>
        </w:rPr>
        <w:t>ЧЕМ ПОЛЬЗОВАТЬСЯ НА ЕГЭ</w:t>
      </w:r>
    </w:p>
    <w:p w:rsidR="00E478F0" w:rsidRPr="00E478F0" w:rsidRDefault="00E478F0" w:rsidP="00E478F0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Перечень дополнительных устройств, которыми разрешается пользоваться во время экзаменов по каждому предмету ЕГЭ, ежегодно утверждается приказом </w:t>
      </w:r>
      <w:proofErr w:type="spellStart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Минобрнауки</w:t>
      </w:r>
      <w:proofErr w:type="spellEnd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России.</w:t>
      </w: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Кроме того, в комплекты КИМ по некоторым предметам включены справочные материалы.</w:t>
      </w: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Ниже дан полный перечень разрешенных дополнительных устройств и материалов, составленный на основе </w:t>
      </w:r>
      <w:hyperlink r:id="rId6" w:history="1">
        <w:r w:rsidRPr="00E478F0">
          <w:rPr>
            <w:rFonts w:ascii="Verdana" w:eastAsia="Times New Roman" w:hAnsi="Verdana" w:cs="Times New Roman"/>
            <w:color w:val="0071BB"/>
            <w:sz w:val="18"/>
            <w:szCs w:val="18"/>
            <w:u w:val="single"/>
            <w:lang w:eastAsia="ru-RU"/>
          </w:rPr>
          <w:t>спецификаций по предметам</w:t>
        </w:r>
      </w:hyperlink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.</w:t>
      </w:r>
    </w:p>
    <w:p w:rsidR="00E478F0" w:rsidRPr="00E478F0" w:rsidRDefault="00E478F0" w:rsidP="00E478F0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E478F0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ЕГЭ по математике</w:t>
      </w:r>
      <w:proofErr w:type="gramStart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</w:t>
      </w: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Р</w:t>
      </w:r>
      <w:proofErr w:type="gramEnd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азрешается пользоваться линейкой.</w:t>
      </w: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Справочные материалы, которые можно использовать во время экзамена, выдаются каждому участнику ЕГЭ вместе с текстом его экзаменационной работы.</w:t>
      </w:r>
    </w:p>
    <w:p w:rsidR="00E478F0" w:rsidRPr="00E478F0" w:rsidRDefault="00E478F0" w:rsidP="00E478F0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E478F0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ЕГЭ по географии</w:t>
      </w: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</w:t>
      </w: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Разрешено использование непрограммируемого калькулятора (на каждого ученика), линейки и транспортира.</w:t>
      </w: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Непрограммируемый калькулятор должен обеспечивать арифметические вычисления (сложение, вычитание, умножение, деление, извлечение корня) и вычисление тригонометрических функций (</w:t>
      </w:r>
      <w:proofErr w:type="spellStart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sin</w:t>
      </w:r>
      <w:proofErr w:type="spellEnd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, </w:t>
      </w:r>
      <w:proofErr w:type="spellStart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cos</w:t>
      </w:r>
      <w:proofErr w:type="spellEnd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, </w:t>
      </w:r>
      <w:proofErr w:type="spellStart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tg</w:t>
      </w:r>
      <w:proofErr w:type="spellEnd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, </w:t>
      </w:r>
      <w:proofErr w:type="spellStart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ctg</w:t>
      </w:r>
      <w:proofErr w:type="spellEnd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, </w:t>
      </w:r>
      <w:proofErr w:type="spellStart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arcsin</w:t>
      </w:r>
      <w:proofErr w:type="spellEnd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, </w:t>
      </w:r>
      <w:proofErr w:type="spellStart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arcos</w:t>
      </w:r>
      <w:proofErr w:type="spellEnd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, </w:t>
      </w:r>
      <w:proofErr w:type="spellStart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arctg</w:t>
      </w:r>
      <w:proofErr w:type="spellEnd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). </w:t>
      </w: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Калькулятор не должен предоставлять возможность сохранения в своей памяти баз данных экзаменационных заданий и их решений, а также любой другой информации, знание которой прямо или косвенно проверяется на экзамене.</w:t>
      </w: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 xml:space="preserve">Калькулятор не должен предоставлять </w:t>
      </w:r>
      <w:proofErr w:type="gramStart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экзаменующемуся</w:t>
      </w:r>
      <w:proofErr w:type="gramEnd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возможности получения извне информации во время сдачи экзамена. Коммуникационные возможности калькулятора не должны допускать беспроводного обмена информацией с любыми внешними источниками.</w:t>
      </w:r>
    </w:p>
    <w:p w:rsidR="00E478F0" w:rsidRPr="00E478F0" w:rsidRDefault="00E478F0" w:rsidP="00E478F0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E478F0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ЕГЭ по химии</w:t>
      </w: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</w:t>
      </w: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 Разрешено использование непрограммируемого калькулятора с возможностью вычисления тригонометрических функций (</w:t>
      </w:r>
      <w:proofErr w:type="spellStart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cos</w:t>
      </w:r>
      <w:proofErr w:type="spellEnd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, </w:t>
      </w:r>
      <w:proofErr w:type="spellStart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sin</w:t>
      </w:r>
      <w:proofErr w:type="spellEnd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, </w:t>
      </w:r>
      <w:proofErr w:type="spellStart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tg</w:t>
      </w:r>
      <w:proofErr w:type="spellEnd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) и линейки.</w:t>
      </w: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Также к каждому варианту экзаменационной работы прилагаются следующие материалы:</w:t>
      </w:r>
    </w:p>
    <w:p w:rsidR="00E478F0" w:rsidRPr="00E478F0" w:rsidRDefault="00E478F0" w:rsidP="00E478F0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периодическая система химических элементов Д.И. Менделеева;</w:t>
      </w:r>
    </w:p>
    <w:p w:rsidR="00E478F0" w:rsidRPr="00E478F0" w:rsidRDefault="00E478F0" w:rsidP="00E478F0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таблица растворимости солей, кислот и оснований в воде;</w:t>
      </w:r>
    </w:p>
    <w:p w:rsidR="00E478F0" w:rsidRPr="00E478F0" w:rsidRDefault="00E478F0" w:rsidP="00E478F0">
      <w:pPr>
        <w:numPr>
          <w:ilvl w:val="0"/>
          <w:numId w:val="1"/>
        </w:numPr>
        <w:shd w:val="clear" w:color="auto" w:fill="FFFFFF"/>
        <w:spacing w:after="0" w:line="252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электрохимический ряд напряжений металлов.</w:t>
      </w:r>
    </w:p>
    <w:p w:rsidR="00E478F0" w:rsidRPr="00E478F0" w:rsidRDefault="00E478F0" w:rsidP="00E478F0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E478F0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ЕГЭ по физике</w:t>
      </w: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</w:t>
      </w: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Разрешено использование непрограммируемого калькулятора (на каждого ученика) с возможностью вычисления тригонометрических функций (</w:t>
      </w:r>
      <w:proofErr w:type="spellStart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cos</w:t>
      </w:r>
      <w:proofErr w:type="spellEnd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, </w:t>
      </w:r>
      <w:proofErr w:type="spellStart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sin</w:t>
      </w:r>
      <w:proofErr w:type="spellEnd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, </w:t>
      </w:r>
      <w:proofErr w:type="spellStart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tg</w:t>
      </w:r>
      <w:proofErr w:type="spellEnd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) и линейки.</w:t>
      </w: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Кроме того, каждый КИМ содержит справочные данные, которые могут понадобиться при выполнении работы.</w:t>
      </w:r>
    </w:p>
    <w:p w:rsidR="00E478F0" w:rsidRPr="00E478F0" w:rsidRDefault="00E478F0" w:rsidP="00E478F0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E478F0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ЕГЭ по иностранным языкам</w:t>
      </w: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</w:t>
      </w: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Дополнительные материалы и оборудование на экзамене по иностранному языку включают звуковоспроизводящую аппаратуру, аудиокассеты или компакт-диски (CD) с материалами для выполнения заданий раздела 1 "</w:t>
      </w:r>
      <w:proofErr w:type="spellStart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Аудирование</w:t>
      </w:r>
      <w:proofErr w:type="spellEnd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".</w:t>
      </w: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br/>
        <w:t>По остальным предметам</w:t>
      </w:r>
      <w:r w:rsidRPr="00E478F0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 использование </w:t>
      </w: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дополнительного оборудования и материалов на экзамене не предусмотрено.</w:t>
      </w:r>
    </w:p>
    <w:p w:rsidR="00E478F0" w:rsidRPr="00E478F0" w:rsidRDefault="00E478F0" w:rsidP="00E478F0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E478F0">
        <w:rPr>
          <w:rFonts w:ascii="Verdana" w:eastAsia="Times New Roman" w:hAnsi="Verdana" w:cs="Times New Roman"/>
          <w:b/>
          <w:bCs/>
          <w:color w:val="1F262D"/>
          <w:sz w:val="18"/>
          <w:szCs w:val="18"/>
          <w:lang w:eastAsia="ru-RU"/>
        </w:rPr>
        <w:t>Всё, что не входит в спецификацию КИМ ЕГЭ по предмету, иметь и использовать на экзамене запрещено, в том числе:</w:t>
      </w:r>
    </w:p>
    <w:p w:rsidR="00E478F0" w:rsidRPr="00E478F0" w:rsidRDefault="00E478F0" w:rsidP="00E478F0">
      <w:pPr>
        <w:numPr>
          <w:ilvl w:val="0"/>
          <w:numId w:val="2"/>
        </w:numPr>
        <w:shd w:val="clear" w:color="auto" w:fill="FFFFFF"/>
        <w:spacing w:after="0" w:line="252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hyperlink r:id="rId7" w:tgtFrame="_blank" w:history="1">
        <w:r w:rsidRPr="00E478F0">
          <w:rPr>
            <w:rFonts w:ascii="Verdana" w:eastAsia="Times New Roman" w:hAnsi="Verdana" w:cs="Times New Roman"/>
            <w:b/>
            <w:bCs/>
            <w:color w:val="0069A9"/>
            <w:sz w:val="18"/>
            <w:szCs w:val="18"/>
            <w:u w:val="single"/>
            <w:lang w:eastAsia="ru-RU"/>
          </w:rPr>
          <w:t>мобильные</w:t>
        </w:r>
      </w:hyperlink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</w:t>
      </w:r>
      <w:hyperlink r:id="rId8" w:tgtFrame="_blank" w:history="1">
        <w:r w:rsidRPr="00E478F0">
          <w:rPr>
            <w:rFonts w:ascii="Verdana" w:eastAsia="Times New Roman" w:hAnsi="Verdana" w:cs="Times New Roman"/>
            <w:b/>
            <w:bCs/>
            <w:color w:val="0069A9"/>
            <w:sz w:val="18"/>
            <w:szCs w:val="18"/>
            <w:u w:val="single"/>
            <w:lang w:eastAsia="ru-RU"/>
          </w:rPr>
          <w:t>телефоны</w:t>
        </w:r>
      </w:hyperlink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 или иные средства связи;</w:t>
      </w:r>
    </w:p>
    <w:p w:rsidR="00E478F0" w:rsidRPr="00E478F0" w:rsidRDefault="00E478F0" w:rsidP="00E478F0">
      <w:pPr>
        <w:numPr>
          <w:ilvl w:val="0"/>
          <w:numId w:val="2"/>
        </w:numPr>
        <w:shd w:val="clear" w:color="auto" w:fill="FFFFFF"/>
        <w:spacing w:after="0" w:line="252" w:lineRule="atLeast"/>
        <w:ind w:left="0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любые электронно-вычислительные устройства и справочные материалы и устройства.</w:t>
      </w:r>
    </w:p>
    <w:p w:rsidR="00E478F0" w:rsidRPr="00E478F0" w:rsidRDefault="00E478F0" w:rsidP="00E478F0">
      <w:pPr>
        <w:shd w:val="clear" w:color="auto" w:fill="FFFFFF"/>
        <w:spacing w:after="0" w:line="252" w:lineRule="atLeast"/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</w:pPr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При нарушении этих правил и отказе в их соблюдении организаторы совместно с членом ГЭК вправе удалить участника ЕГЭ </w:t>
      </w:r>
      <w:proofErr w:type="gramStart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>с экзамена с внесением записи в протокол проведения экзамена в аудитории с указанием</w:t>
      </w:r>
      <w:proofErr w:type="gramEnd"/>
      <w:r w:rsidRPr="00E478F0">
        <w:rPr>
          <w:rFonts w:ascii="Verdana" w:eastAsia="Times New Roman" w:hAnsi="Verdana" w:cs="Times New Roman"/>
          <w:color w:val="1F262D"/>
          <w:sz w:val="18"/>
          <w:szCs w:val="18"/>
          <w:lang w:eastAsia="ru-RU"/>
        </w:rPr>
        <w:t xml:space="preserve"> причины удаления. На бланках проставляется метка о факте удаления с экзамена.</w:t>
      </w:r>
    </w:p>
    <w:p w:rsidR="00221944" w:rsidRDefault="00221944">
      <w:bookmarkStart w:id="0" w:name="_GoBack"/>
      <w:bookmarkEnd w:id="0"/>
    </w:p>
    <w:sectPr w:rsidR="00221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356A9"/>
    <w:multiLevelType w:val="multilevel"/>
    <w:tmpl w:val="C4A69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6044FE"/>
    <w:multiLevelType w:val="multilevel"/>
    <w:tmpl w:val="EF760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8F0"/>
    <w:rsid w:val="00221944"/>
    <w:rsid w:val="00E4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78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8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7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78F0"/>
    <w:rPr>
      <w:color w:val="0000FF"/>
      <w:u w:val="single"/>
    </w:rPr>
  </w:style>
  <w:style w:type="character" w:styleId="a5">
    <w:name w:val="Strong"/>
    <w:basedOn w:val="a0"/>
    <w:uiPriority w:val="22"/>
    <w:qFormat/>
    <w:rsid w:val="00E478F0"/>
    <w:rPr>
      <w:b/>
      <w:bCs/>
    </w:rPr>
  </w:style>
  <w:style w:type="character" w:customStyle="1" w:styleId="apple-converted-space">
    <w:name w:val="apple-converted-space"/>
    <w:basedOn w:val="a0"/>
    <w:rsid w:val="00E478F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478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78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478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478F0"/>
    <w:rPr>
      <w:color w:val="0000FF"/>
      <w:u w:val="single"/>
    </w:rPr>
  </w:style>
  <w:style w:type="character" w:styleId="a5">
    <w:name w:val="Strong"/>
    <w:basedOn w:val="a0"/>
    <w:uiPriority w:val="22"/>
    <w:qFormat/>
    <w:rsid w:val="00E478F0"/>
    <w:rPr>
      <w:b/>
      <w:bCs/>
    </w:rPr>
  </w:style>
  <w:style w:type="character" w:customStyle="1" w:styleId="apple-converted-space">
    <w:name w:val="apple-converted-space"/>
    <w:basedOn w:val="a0"/>
    <w:rsid w:val="00E478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7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deevskay.ucoz.ru/index/v_pomoshh_vypuskniku/0-8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kudeevskay.ucoz.ru/index/v_pomoshh_vypuskniku/0-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ge.edu.ru/ru/main/demovers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Лустэ</dc:creator>
  <cp:lastModifiedBy>Лустэ</cp:lastModifiedBy>
  <cp:revision>1</cp:revision>
  <dcterms:created xsi:type="dcterms:W3CDTF">2016-02-18T07:11:00Z</dcterms:created>
  <dcterms:modified xsi:type="dcterms:W3CDTF">2016-02-18T07:11:00Z</dcterms:modified>
</cp:coreProperties>
</file>