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40425" cy="812927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129270"/>
                    </a:xfrm>
                    <a:prstGeom prst="rect">
                      <a:avLst/>
                    </a:prstGeom>
                  </pic:spPr>
                </pic:pic>
              </a:graphicData>
            </a:graphic>
          </wp:anchor>
        </w:drawing>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Программа составлена на основе: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Рабочая программа по русскому языку для 5-9 классов составлена в соответствии 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Федеральным законом от 29.12.2012 № 273-Ф3 «Об образовании в Российской Федерации»,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Закон Российской Федерации от 25 октября 1991 г. № 1807-1 «О языках народов Российской Федерации» (в редакции Федерального закона № 185-ФЗ);</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Письмо Минобрнауки России от 06.12.2017 № 08-2595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вопросу изучения государственных языков республик, находящихся в составе Российской Федерации».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Письмо Минобрнауки России от 09.10.2017 № ТС-945/08 «О реализации прав граждан на получение образования на родном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Письмо Рособрнадзора от 20.06.2018 № 05-192 «О реализации прав на изучение родных языков из числа языков народов РФ в общеобразовательных организациях».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Приказ Минобрнауки России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Приказ Минобрнауки России от 31.03.2014 N 253 (ред. от 05.07.2017)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Требованиями к результатам освоения основной образовательной программы основного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Примерная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 метапредметном и предметном уровнях, примерное содержание учебного предмета «Русский родной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«Русский родной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Цели изучения учебного предмета «Русский родной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соответствии с этим в курсе русского родного языка актуализируются следующие цели:</w:t>
      </w:r>
    </w:p>
    <w:p>
      <w:pPr>
        <w:pStyle w:val="Normal"/>
        <w:numPr>
          <w:ilvl w:val="0"/>
          <w:numId w:val="1"/>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pPr>
        <w:pStyle w:val="Normal"/>
        <w:numPr>
          <w:ilvl w:val="0"/>
          <w:numId w:val="1"/>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pPr>
        <w:pStyle w:val="Normal"/>
        <w:numPr>
          <w:ilvl w:val="0"/>
          <w:numId w:val="1"/>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pPr>
        <w:pStyle w:val="Normal"/>
        <w:numPr>
          <w:ilvl w:val="0"/>
          <w:numId w:val="1"/>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pPr>
        <w:pStyle w:val="Normal"/>
        <w:numPr>
          <w:ilvl w:val="0"/>
          <w:numId w:val="1"/>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Место учебного предмета «Русский родной язык» в учебном плане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bl>
      <w:tblPr>
        <w:tblW w:w="6504" w:type="dxa"/>
        <w:jc w:val="left"/>
        <w:tblInd w:w="0" w:type="dxa"/>
        <w:tblLayout w:type="fixed"/>
        <w:tblCellMar>
          <w:top w:w="0" w:type="dxa"/>
          <w:left w:w="115" w:type="dxa"/>
          <w:bottom w:w="0" w:type="dxa"/>
          <w:right w:w="115" w:type="dxa"/>
        </w:tblCellMar>
        <w:tblLook w:noVBand="1" w:val="04a0" w:noHBand="0" w:lastColumn="0" w:firstColumn="1" w:lastRow="0" w:firstRow="1"/>
      </w:tblPr>
      <w:tblGrid>
        <w:gridCol w:w="2362"/>
        <w:gridCol w:w="2504"/>
        <w:gridCol w:w="1638"/>
      </w:tblGrid>
      <w:tr>
        <w:trPr>
          <w:trHeight w:val="228"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Класс</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Количество часов в неделю</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Количество часов в год</w:t>
            </w:r>
          </w:p>
        </w:tc>
      </w:tr>
      <w:tr>
        <w:trPr>
          <w:trHeight w:val="36"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5</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34</w:t>
            </w:r>
          </w:p>
        </w:tc>
      </w:tr>
      <w:tr>
        <w:trPr>
          <w:trHeight w:val="36"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6</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34</w:t>
            </w:r>
          </w:p>
        </w:tc>
      </w:tr>
      <w:tr>
        <w:trPr>
          <w:trHeight w:val="36"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7</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34</w:t>
            </w:r>
          </w:p>
        </w:tc>
      </w:tr>
      <w:tr>
        <w:trPr>
          <w:trHeight w:val="36"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8</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34</w:t>
            </w:r>
          </w:p>
        </w:tc>
      </w:tr>
      <w:tr>
        <w:trPr>
          <w:trHeight w:val="48"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9</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0,5</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17</w:t>
            </w:r>
          </w:p>
        </w:tc>
      </w:tr>
      <w:tr>
        <w:trPr>
          <w:trHeight w:val="24" w:hRule="atLeast"/>
        </w:trPr>
        <w:tc>
          <w:tcPr>
            <w:tcW w:w="236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Итого</w:t>
            </w:r>
          </w:p>
        </w:tc>
        <w:tc>
          <w:tcPr>
            <w:tcW w:w="250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4,5</w:t>
            </w:r>
          </w:p>
        </w:tc>
        <w:tc>
          <w:tcPr>
            <w:tcW w:w="163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153</w:t>
            </w:r>
          </w:p>
        </w:tc>
      </w:tr>
    </w:tbl>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ОБЩАЯ ХАРАКТЕРИСТИКА УЧЕБНОГО ПРЕДМЕТА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«РУССКИЙ РОДНОЙ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СОДЕРЖАТЕЛЬНЫЕ ЛИНИИ ПРОГРАММЫ ПРЕДМЕТА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«РУССКИЙ РОДНОЙ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соответствии с этим в программе выделяются следующие блоки: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первом блоке – </w:t>
      </w:r>
      <w:r>
        <w:rPr>
          <w:rFonts w:eastAsia="Times New Roman" w:cs="Times New Roman" w:ascii="Times New Roman" w:hAnsi="Times New Roman"/>
          <w:b/>
          <w:bCs/>
          <w:color w:val="000000"/>
          <w:sz w:val="24"/>
          <w:szCs w:val="24"/>
          <w:lang w:eastAsia="ru-RU"/>
        </w:rPr>
        <w:t>«Язык и культура»</w:t>
      </w:r>
      <w:r>
        <w:rPr>
          <w:rFonts w:eastAsia="Times New Roman" w:cs="Times New Roman" w:ascii="Times New Roman" w:hAnsi="Times New Roman"/>
          <w:color w:val="000000"/>
          <w:sz w:val="24"/>
          <w:szCs w:val="24"/>
          <w:lang w:eastAsia="ru-RU"/>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Второй блок – </w:t>
      </w:r>
      <w:r>
        <w:rPr>
          <w:rFonts w:eastAsia="Times New Roman" w:cs="Times New Roman" w:ascii="Times New Roman" w:hAnsi="Times New Roman"/>
          <w:b/>
          <w:bCs/>
          <w:color w:val="000000"/>
          <w:sz w:val="24"/>
          <w:szCs w:val="24"/>
          <w:lang w:eastAsia="ru-RU"/>
        </w:rPr>
        <w:t>«Культура речи»</w:t>
      </w:r>
      <w:r>
        <w:rPr>
          <w:rFonts w:eastAsia="Times New Roman" w:cs="Times New Roman" w:ascii="Times New Roman" w:hAnsi="Times New Roman"/>
          <w:color w:val="000000"/>
          <w:sz w:val="24"/>
          <w:szCs w:val="24"/>
          <w:lang w:eastAsia="ru-RU"/>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третьем блоке – </w:t>
      </w:r>
      <w:r>
        <w:rPr>
          <w:rFonts w:eastAsia="Times New Roman" w:cs="Times New Roman" w:ascii="Times New Roman" w:hAnsi="Times New Roman"/>
          <w:b/>
          <w:bCs/>
          <w:color w:val="000000"/>
          <w:sz w:val="24"/>
          <w:szCs w:val="24"/>
          <w:lang w:eastAsia="ru-RU"/>
        </w:rPr>
        <w:t>«Речь. Речевая деятельность. Текст»</w:t>
      </w:r>
      <w:r>
        <w:rPr>
          <w:rFonts w:eastAsia="Times New Roman" w:cs="Times New Roman" w:ascii="Times New Roman" w:hAnsi="Times New Roman"/>
          <w:color w:val="000000"/>
          <w:sz w:val="24"/>
          <w:szCs w:val="24"/>
          <w:lang w:eastAsia="ru-RU"/>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ТРЕБОВАНИЯ К РЕЗУЛЬТАТАМ ОСВОЕНИЯ ПРИМЕРНОЙ ПРОГРАММЫ ОСНОВНОГО ОБЩЕГО ОБРАЗОВАНИЯ ПО РУССКОМУ РОДНОМУ ЯЗЫКУ</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Изучение предметной области «Родной язык и родная литература» должно обеспечивать:</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приобщение к литературному наследию своего народа;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причастности к свершениям и традициям своего народа;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исторической преемственности поколений, своей ответственности за сохранение культуры народа;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pPr>
        <w:pStyle w:val="Normal"/>
        <w:numPr>
          <w:ilvl w:val="0"/>
          <w:numId w:val="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Понимание взаимосвязи языка, культуры и истории народа, говорящего на нём:</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роли русского родного языка в жизни общества и государства, в современном мире;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роли русского родного языка в жизни человека;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языка как развивающегося явления, взаимосвязи исторического развития языка с историей общества;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национального своеобразия, богатства, выразительности русского родного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важности соблюдения норм современного русского литературного языка для культурного человека;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соблюдение на письме и в устной речи норм современного русского литературного языка и правил речевого этикета;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стремление к речевому самосовершенствованию;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формирование ответственности за языковую культуру как общечеловеческую ценность;</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соблюдение основных орфоэпических и акцентологических норм современного русского литературного языка</w:t>
      </w:r>
      <w:r>
        <w:rPr>
          <w:rFonts w:eastAsia="Times New Roman" w:cs="Times New Roman" w:ascii="Times New Roman" w:hAnsi="Times New Roman"/>
          <w:color w:val="000000"/>
          <w:sz w:val="24"/>
          <w:szCs w:val="24"/>
          <w:lang w:eastAsia="ru-RU"/>
        </w:rPr>
        <w:t>: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rFonts w:eastAsia="Times New Roman" w:cs="Times New Roman" w:ascii="Times New Roman" w:hAnsi="Times New Roman"/>
          <w:i/>
          <w:iCs/>
          <w:color w:val="000000"/>
          <w:sz w:val="24"/>
          <w:szCs w:val="24"/>
          <w:lang w:eastAsia="ru-RU"/>
        </w:rPr>
        <w:t>ж</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ш</w:t>
      </w:r>
      <w:r>
        <w:rPr>
          <w:rFonts w:eastAsia="Times New Roman" w:cs="Times New Roman" w:ascii="Times New Roman" w:hAnsi="Times New Roman"/>
          <w:color w:val="000000"/>
          <w:sz w:val="24"/>
          <w:szCs w:val="24"/>
          <w:lang w:eastAsia="ru-RU"/>
        </w:rPr>
        <w:t>; произношение сочетания </w:t>
      </w:r>
      <w:r>
        <w:rPr>
          <w:rFonts w:eastAsia="Times New Roman" w:cs="Times New Roman" w:ascii="Times New Roman" w:hAnsi="Times New Roman"/>
          <w:i/>
          <w:iCs/>
          <w:color w:val="000000"/>
          <w:sz w:val="24"/>
          <w:szCs w:val="24"/>
          <w:lang w:eastAsia="ru-RU"/>
        </w:rPr>
        <w:t>чн</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чт</w:t>
      </w:r>
      <w:r>
        <w:rPr>
          <w:rFonts w:eastAsia="Times New Roman" w:cs="Times New Roman" w:ascii="Times New Roman" w:hAnsi="Times New Roman"/>
          <w:color w:val="000000"/>
          <w:sz w:val="24"/>
          <w:szCs w:val="24"/>
          <w:lang w:eastAsia="ru-RU"/>
        </w:rPr>
        <w:t>; произношение женских отчеств на -</w:t>
      </w:r>
      <w:r>
        <w:rPr>
          <w:rFonts w:eastAsia="Times New Roman" w:cs="Times New Roman" w:ascii="Times New Roman" w:hAnsi="Times New Roman"/>
          <w:i/>
          <w:iCs/>
          <w:color w:val="000000"/>
          <w:sz w:val="24"/>
          <w:szCs w:val="24"/>
          <w:lang w:eastAsia="ru-RU"/>
        </w:rPr>
        <w:t>ична</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инична</w:t>
      </w:r>
      <w:r>
        <w:rPr>
          <w:rFonts w:eastAsia="Times New Roman" w:cs="Times New Roman" w:ascii="Times New Roman" w:hAnsi="Times New Roman"/>
          <w:color w:val="000000"/>
          <w:sz w:val="24"/>
          <w:szCs w:val="24"/>
          <w:lang w:eastAsia="ru-RU"/>
        </w:rPr>
        <w:t>; произношение твердого [н] перед мягкими [ф'] и [в']; произношение мягкого [н] перед </w:t>
      </w:r>
      <w:r>
        <w:rPr>
          <w:rFonts w:eastAsia="Times New Roman" w:cs="Times New Roman" w:ascii="Times New Roman" w:hAnsi="Times New Roman"/>
          <w:i/>
          <w:iCs/>
          <w:color w:val="000000"/>
          <w:sz w:val="24"/>
          <w:szCs w:val="24"/>
          <w:lang w:eastAsia="ru-RU"/>
        </w:rPr>
        <w:t>ч</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щ</w:t>
      </w:r>
      <w:r>
        <w:rPr>
          <w:rFonts w:eastAsia="Times New Roman" w:cs="Times New Roman" w:ascii="Times New Roman" w:hAnsi="Times New Roman"/>
          <w:color w:val="000000"/>
          <w:sz w:val="24"/>
          <w:szCs w:val="24"/>
          <w:lang w:eastAsia="ru-RU"/>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смыслоразличительной роли ударения на примере омографов;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различение произносительных различий в русском языке, обусловленных темпом речи и стилями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различение вариантов орфоэпической и акцентологической нормы; употребление слов с учётом произносительных вариантов орфоэпической нормы;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употребление слов с учётом стилистических вариантов орфоэпической нормы;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активных процессов в области произношения и ударения;</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соблюдение основных лексических норм современного русского литературного языка: </w:t>
      </w:r>
      <w:r>
        <w:rPr>
          <w:rFonts w:eastAsia="Times New Roman" w:cs="Times New Roman" w:ascii="Times New Roman" w:hAnsi="Times New Roman"/>
          <w:color w:val="000000"/>
          <w:sz w:val="24"/>
          <w:szCs w:val="24"/>
          <w:lang w:eastAsia="ru-RU"/>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различение стилистических вариантов лексической нормы;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употребление имён существительных, прилагательных, глаголов с учётом стилистических вариантов лексической нормы;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употребление синонимов, антонимов‚ омонимов с учётом стилистических вариантов лексической нормы;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различение типичных речевых ошибок;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редактирование текста с целью исправления речевых ошибок;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выявление и исправление речевых ошибок в устной речи;</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соблюдение основных грамматических норм современного русского литературного языка: </w:t>
      </w:r>
      <w:r>
        <w:rPr>
          <w:rFonts w:eastAsia="Times New Roman" w:cs="Times New Roman" w:ascii="Times New Roman" w:hAnsi="Times New Roman"/>
          <w:color w:val="000000"/>
          <w:sz w:val="24"/>
          <w:szCs w:val="24"/>
          <w:lang w:eastAsia="ru-RU"/>
        </w:rPr>
        <w:t>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Pr>
          <w:rFonts w:eastAsia="Times New Roman" w:cs="Times New Roman" w:ascii="Times New Roman" w:hAnsi="Times New Roman"/>
          <w:i/>
          <w:iCs/>
          <w:color w:val="000000"/>
          <w:sz w:val="24"/>
          <w:szCs w:val="24"/>
          <w:lang w:eastAsia="ru-RU"/>
        </w:rPr>
        <w:t>благодаря, согласно, вопреки</w:t>
      </w:r>
      <w:r>
        <w:rPr>
          <w:rFonts w:eastAsia="Times New Roman" w:cs="Times New Roman" w:ascii="Times New Roman" w:hAnsi="Times New Roman"/>
          <w:color w:val="000000"/>
          <w:sz w:val="24"/>
          <w:szCs w:val="24"/>
          <w:lang w:eastAsia="ru-RU"/>
        </w:rPr>
        <w:t>; употребление предлогов </w:t>
      </w:r>
      <w:r>
        <w:rPr>
          <w:rFonts w:eastAsia="Times New Roman" w:cs="Times New Roman" w:ascii="Times New Roman" w:hAnsi="Times New Roman"/>
          <w:i/>
          <w:iCs/>
          <w:color w:val="000000"/>
          <w:sz w:val="24"/>
          <w:szCs w:val="24"/>
          <w:lang w:eastAsia="ru-RU"/>
        </w:rPr>
        <w:t>о</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по</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из</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с</w:t>
      </w:r>
      <w:r>
        <w:rPr>
          <w:rFonts w:eastAsia="Times New Roman" w:cs="Times New Roman" w:ascii="Times New Roman" w:hAnsi="Times New Roman"/>
          <w:color w:val="000000"/>
          <w:sz w:val="24"/>
          <w:szCs w:val="24"/>
          <w:lang w:eastAsia="ru-RU"/>
        </w:rPr>
        <w:t> в составе словосочетания‚ употребление предлога </w:t>
      </w:r>
      <w:r>
        <w:rPr>
          <w:rFonts w:eastAsia="Times New Roman" w:cs="Times New Roman" w:ascii="Times New Roman" w:hAnsi="Times New Roman"/>
          <w:i/>
          <w:iCs/>
          <w:color w:val="000000"/>
          <w:sz w:val="24"/>
          <w:szCs w:val="24"/>
          <w:lang w:eastAsia="ru-RU"/>
        </w:rPr>
        <w:t>по</w:t>
      </w:r>
      <w:r>
        <w:rPr>
          <w:rFonts w:eastAsia="Times New Roman" w:cs="Times New Roman" w:ascii="Times New Roman" w:hAnsi="Times New Roman"/>
          <w:color w:val="000000"/>
          <w:sz w:val="24"/>
          <w:szCs w:val="24"/>
          <w:lang w:eastAsia="ru-RU"/>
        </w:rPr>
        <w:t>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определение типичных грамматических ошибок в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Pr>
          <w:rFonts w:eastAsia="Times New Roman" w:cs="Times New Roman" w:ascii="Times New Roman" w:hAnsi="Times New Roman"/>
          <w:i/>
          <w:iCs/>
          <w:color w:val="000000"/>
          <w:sz w:val="24"/>
          <w:szCs w:val="24"/>
          <w:lang w:eastAsia="ru-RU"/>
        </w:rPr>
        <w:t>–а(-я)</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-ы(и)</w:t>
      </w:r>
      <w:r>
        <w:rPr>
          <w:rFonts w:eastAsia="Times New Roman" w:cs="Times New Roman" w:ascii="Times New Roman" w:hAnsi="Times New Roman"/>
          <w:color w:val="000000"/>
          <w:sz w:val="24"/>
          <w:szCs w:val="24"/>
          <w:lang w:eastAsia="ru-RU"/>
        </w:rPr>
        <w:t>‚ различающихся по смыслу‚ литературных и разговорных форм глаголов‚ причастий‚ деепричастий‚ наречий;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правильное употребление имён существительных, прилагательных, глаголов с учётом вариантов грамматической нормы;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выявление и исправление грамматических ошибок в устной речи;</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соблюдение основных норм русского речевого этикета: </w:t>
      </w:r>
      <w:r>
        <w:rPr>
          <w:rFonts w:eastAsia="Times New Roman" w:cs="Times New Roman" w:ascii="Times New Roman" w:hAnsi="Times New Roman"/>
          <w:color w:val="000000"/>
          <w:sz w:val="24"/>
          <w:szCs w:val="24"/>
          <w:lang w:eastAsia="ru-RU"/>
        </w:rPr>
        <w:t>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соблюдение этикетных форм и устойчивых формул‚ принципов этикетного общения, лежащих в основе национального речевого этикета;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соблюдение русской этикетной вербальной и невербальной манеры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в общении этикетных речевых тактик и приёмов‚ помогающих противостоять речевой агрессии;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при общении в электронной среде этики и русского речевого этикета;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соблюдение норм русского этикетного речевого поведения в ситуациях делового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понимание активных процессов в русском речевом этикете;</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соблюдение основных орфографических норм современного русского литературного языка</w:t>
      </w:r>
      <w:r>
        <w:rPr>
          <w:rFonts w:eastAsia="Times New Roman" w:cs="Times New Roman" w:ascii="Times New Roman" w:hAnsi="Times New Roman"/>
          <w:color w:val="000000"/>
          <w:sz w:val="24"/>
          <w:szCs w:val="24"/>
          <w:lang w:eastAsia="ru-RU"/>
        </w:rPr>
        <w:t>(в рамках изученного в основном курсе);</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соблюдение основных пунктуационных норм современного русского литературного языки</w:t>
      </w:r>
      <w:r>
        <w:rPr>
          <w:rFonts w:eastAsia="Times New Roman" w:cs="Times New Roman" w:ascii="Times New Roman" w:hAnsi="Times New Roman"/>
          <w:color w:val="000000"/>
          <w:sz w:val="24"/>
          <w:szCs w:val="24"/>
          <w:lang w:eastAsia="ru-RU"/>
        </w:rPr>
        <w:t>(в рамках изученного в основном курсе);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толковых, в том числе мультимедийных, словарей для определения лексического значения слова, особенностей употребления;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ListParagraph"/>
        <w:numPr>
          <w:ilvl w:val="0"/>
          <w:numId w:val="2"/>
        </w:numPr>
        <w:shd w:val="clear" w:color="auto" w:fill="FFFFFF"/>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владение правилами информационной безопасности при общении в социальных сетях;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участие в беседе, споре, владение правилами корректного речевого поведения в споре;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создание устных и письменных текстов описательного типа: определение, дефиниция, собственно описание, пояснение;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создание объявлений (в устной и письменной форме); деловых писем;</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редактирование собственных текстов с целью совершенствования их содержания и формы; сопоставление чернового и отредактированного текстов.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ЛИЧНОСТНЫЕ, МЕТАПРЕДМЕТНЫЕ И ПРЕДМЕТНЫЕ РЕЗУЛЬТАТЫ ОСВОЕНИЯ ПРЕДМЕТА. ЛИЧНОСТНЫЕ РЕЗУЛЬТАТЫ ОСВОЕНИЯ ПРОГРАММЫ: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Готовность и способность обучающихся к саморазвитию и самообразованию на основе мотивации к обучению и познанию;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и чужой речью.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 Освоенность социальных норм, правил поведения, ролей и форм социальной жизни в группах и сообществах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 Сформированность ценности здорового и безопасного образа жизни.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 Сформированность основ экологической культуры.</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Метапредметные результаты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Регулятивные УУД</w:t>
      </w:r>
    </w:p>
    <w:p>
      <w:pPr>
        <w:pStyle w:val="Normal"/>
        <w:numPr>
          <w:ilvl w:val="0"/>
          <w:numId w:val="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4"/>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анализировать существующие и планировать будущие образовательные результаты;</w:t>
      </w:r>
    </w:p>
    <w:p>
      <w:pPr>
        <w:pStyle w:val="Normal"/>
        <w:numPr>
          <w:ilvl w:val="0"/>
          <w:numId w:val="4"/>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идентифицировать собственные проблемы и определять главную проблему;</w:t>
      </w:r>
    </w:p>
    <w:p>
      <w:pPr>
        <w:pStyle w:val="Normal"/>
        <w:numPr>
          <w:ilvl w:val="0"/>
          <w:numId w:val="4"/>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ставить цель деятельности на основе определенной проблемы и существующих возможностей;</w:t>
      </w:r>
    </w:p>
    <w:p>
      <w:pPr>
        <w:pStyle w:val="Normal"/>
        <w:numPr>
          <w:ilvl w:val="0"/>
          <w:numId w:val="4"/>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формулировать учебные задачи как шаги достижения поставленной цели деятельности;</w:t>
      </w:r>
    </w:p>
    <w:p>
      <w:pPr>
        <w:pStyle w:val="Normal"/>
        <w:numPr>
          <w:ilvl w:val="0"/>
          <w:numId w:val="4"/>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pPr>
        <w:pStyle w:val="Normal"/>
        <w:numPr>
          <w:ilvl w:val="0"/>
          <w:numId w:val="5"/>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обосновывать и осуществлять выбор наиболее эффективных способов решения учебных и познавательных задач;</w:t>
      </w:r>
    </w:p>
    <w:p>
      <w:pPr>
        <w:pStyle w:val="Normal"/>
        <w:numPr>
          <w:ilvl w:val="0"/>
          <w:numId w:val="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выбирать из предложенных вариантов и самостоятельно искать средства и ресурсы для решения задачи и достижения цели;</w:t>
      </w:r>
    </w:p>
    <w:p>
      <w:pPr>
        <w:pStyle w:val="Normal"/>
        <w:numPr>
          <w:ilvl w:val="0"/>
          <w:numId w:val="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составлять план решения проблемы (выполнения проекта, проведения исследования);</w:t>
      </w:r>
    </w:p>
    <w:p>
      <w:pPr>
        <w:pStyle w:val="Normal"/>
        <w:numPr>
          <w:ilvl w:val="0"/>
          <w:numId w:val="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pPr>
        <w:pStyle w:val="Normal"/>
        <w:numPr>
          <w:ilvl w:val="0"/>
          <w:numId w:val="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определять совместно с педагогом критерии планируемых результатов и критерии оценки своей учебной деятельности;</w:t>
      </w:r>
    </w:p>
    <w:p>
      <w:pPr>
        <w:pStyle w:val="Normal"/>
        <w:numPr>
          <w:ilvl w:val="0"/>
          <w:numId w:val="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pPr>
        <w:pStyle w:val="Normal"/>
        <w:numPr>
          <w:ilvl w:val="0"/>
          <w:numId w:val="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оценивать свою деятельность, аргументируя причины достижения или отсутствия планируемого результата;</w:t>
      </w:r>
    </w:p>
    <w:p>
      <w:pPr>
        <w:pStyle w:val="Normal"/>
        <w:numPr>
          <w:ilvl w:val="0"/>
          <w:numId w:val="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w:t>
      </w:r>
    </w:p>
    <w:p>
      <w:pPr>
        <w:pStyle w:val="Normal"/>
        <w:numPr>
          <w:ilvl w:val="0"/>
          <w:numId w:val="9"/>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Умение оценивать правильность выполнения учебной задачи, собственные возможности ее решения.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0"/>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определять критерии правильности выполнения учебной задачи;</w:t>
      </w:r>
    </w:p>
    <w:p>
      <w:pPr>
        <w:pStyle w:val="Normal"/>
        <w:numPr>
          <w:ilvl w:val="0"/>
          <w:numId w:val="10"/>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pPr>
        <w:pStyle w:val="Normal"/>
        <w:numPr>
          <w:ilvl w:val="0"/>
          <w:numId w:val="10"/>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фиксировать и анализировать динамику собственных образовательных результатов.</w:t>
      </w:r>
    </w:p>
    <w:p>
      <w:pPr>
        <w:pStyle w:val="Normal"/>
        <w:numPr>
          <w:ilvl w:val="0"/>
          <w:numId w:val="11"/>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Познавательные УУД</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подбирать слова, соподчиненные ключевому слову, определяющие его признаки и свойства;</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выстраивать логическую цепочку, состоящую из ключевого слова и соподчиненных ему слов;</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выделять общий признак двух или нескольких предметов или явлений и объяснять их сходство;</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выделять явление из общего ряда других явлений;</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строить рассуждение от общих закономерностей к частным явлениям и от частных явлений к общим закономерностям;</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строить рассуждение на основе сравнения предметов и явлений, выделяя при этом общие признаки;</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излагать полученную информацию;</w:t>
      </w:r>
    </w:p>
    <w:p>
      <w:pPr>
        <w:pStyle w:val="Normal"/>
        <w:numPr>
          <w:ilvl w:val="0"/>
          <w:numId w:val="12"/>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подтверждать вывод собственной аргументацией или самостоятельно полученными данными.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2.Смысловое чтение.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находить в тексте требуемую информацию (в соответствии с целями своей деятельности);</w:t>
      </w:r>
    </w:p>
    <w:p>
      <w:pPr>
        <w:pStyle w:val="Normal"/>
        <w:numPr>
          <w:ilvl w:val="0"/>
          <w:numId w:val="1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ориентироваться в содержании текста, понимать целостный смысл текста, структурировать текст;</w:t>
      </w:r>
    </w:p>
    <w:p>
      <w:pPr>
        <w:pStyle w:val="Normal"/>
        <w:numPr>
          <w:ilvl w:val="0"/>
          <w:numId w:val="1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устанавливать взаимосвязь описанных в тексте событий, явлений, процессов;</w:t>
      </w:r>
    </w:p>
    <w:p>
      <w:pPr>
        <w:pStyle w:val="Normal"/>
        <w:numPr>
          <w:ilvl w:val="0"/>
          <w:numId w:val="1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определять идею текста;</w:t>
      </w:r>
    </w:p>
    <w:p>
      <w:pPr>
        <w:pStyle w:val="Normal"/>
        <w:numPr>
          <w:ilvl w:val="0"/>
          <w:numId w:val="1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преобразовывать текст;</w:t>
      </w:r>
    </w:p>
    <w:p>
      <w:pPr>
        <w:pStyle w:val="Normal"/>
        <w:numPr>
          <w:ilvl w:val="0"/>
          <w:numId w:val="13"/>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оценивать содержание и форму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4"/>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выражать свое отношение к природе через рисунки, сочинения, проектные работы.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 Развитие мотивации к овладению культурой активного использования словарей и других поисковых систем.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5"/>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определять необходимые ключевые поисковые слова и запросы;</w:t>
      </w:r>
    </w:p>
    <w:p>
      <w:pPr>
        <w:pStyle w:val="Normal"/>
        <w:numPr>
          <w:ilvl w:val="0"/>
          <w:numId w:val="15"/>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осуществлять взаимодействие с электронными поисковыми системами, словарями;</w:t>
      </w:r>
    </w:p>
    <w:p>
      <w:pPr>
        <w:pStyle w:val="Normal"/>
        <w:numPr>
          <w:ilvl w:val="0"/>
          <w:numId w:val="15"/>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формировать множественную выборку из поисковых источников для объективизации результатов поиска.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Коммуникативные УУД</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i/>
          <w:iCs/>
          <w:color w:val="000000"/>
          <w:sz w:val="24"/>
          <w:szCs w:val="24"/>
          <w:lang w:eastAsia="ru-RU"/>
        </w:rPr>
        <w:t>Обучающийся сможет</w:t>
      </w:r>
      <w:r>
        <w:rPr>
          <w:rFonts w:eastAsia="Times New Roman" w:cs="Times New Roman" w:ascii="Times New Roman" w:hAnsi="Times New Roman"/>
          <w:color w:val="000000"/>
          <w:sz w:val="24"/>
          <w:szCs w:val="24"/>
          <w:lang w:eastAsia="ru-RU"/>
        </w:rPr>
        <w:t>:</w:t>
      </w:r>
    </w:p>
    <w:p>
      <w:pPr>
        <w:pStyle w:val="Normal"/>
        <w:numPr>
          <w:ilvl w:val="0"/>
          <w:numId w:val="1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играть определенную роль в совместной деятельности;</w:t>
      </w:r>
    </w:p>
    <w:p>
      <w:pPr>
        <w:pStyle w:val="Normal"/>
        <w:numPr>
          <w:ilvl w:val="0"/>
          <w:numId w:val="1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принимать позицию собеседника, понимая позицию другого, различать в его речи: мнение (точку зрения), доказательство (аргументы), гипотезы;</w:t>
      </w:r>
    </w:p>
    <w:p>
      <w:pPr>
        <w:pStyle w:val="Normal"/>
        <w:numPr>
          <w:ilvl w:val="0"/>
          <w:numId w:val="1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организовывать учебное взаимодействие в группе (определять общие цели, распределять роли, договариваться друг с другом);</w:t>
      </w:r>
    </w:p>
    <w:p>
      <w:pPr>
        <w:pStyle w:val="Normal"/>
        <w:numPr>
          <w:ilvl w:val="0"/>
          <w:numId w:val="16"/>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отбирать и использовать речевые средства в процессе коммуникации с другими людьми (диалог в паре, в малой группе);</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представлять в устной или письменной форме развернутый план собственной деятельности;</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соблюдать нормы публичной речи, регламент в монологе и дискуссии в соответствии с коммуникативной задачей;</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принимать решение в ходе диалога и согласовывать его с собеседником;</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создавать письменные оригинальные тексты с использованием необходимых речевых средств;</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использовать вербальные и невербальные средства или наглядные материалы, подготовленные под руководством учителя;</w:t>
      </w:r>
    </w:p>
    <w:p>
      <w:pPr>
        <w:pStyle w:val="Normal"/>
        <w:numPr>
          <w:ilvl w:val="0"/>
          <w:numId w:val="17"/>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3.Формирование и развитие компетентности в области использования информационно-коммуникационных технологий (далее – ИКТ). </w:t>
      </w:r>
      <w:r>
        <w:rPr>
          <w:rFonts w:eastAsia="Times New Roman" w:cs="Times New Roman" w:ascii="Times New Roman" w:hAnsi="Times New Roman"/>
          <w:i/>
          <w:iCs/>
          <w:color w:val="000000"/>
          <w:sz w:val="24"/>
          <w:szCs w:val="24"/>
          <w:lang w:eastAsia="ru-RU"/>
        </w:rPr>
        <w:t>Обучающийся сможет:</w:t>
      </w:r>
    </w:p>
    <w:p>
      <w:pPr>
        <w:pStyle w:val="Normal"/>
        <w:numPr>
          <w:ilvl w:val="0"/>
          <w:numId w:val="1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pPr>
        <w:pStyle w:val="Normal"/>
        <w:numPr>
          <w:ilvl w:val="0"/>
          <w:numId w:val="1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pPr>
        <w:pStyle w:val="Normal"/>
        <w:numPr>
          <w:ilvl w:val="0"/>
          <w:numId w:val="18"/>
        </w:numPr>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lang w:eastAsia="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lang w:eastAsia="ru-RU"/>
        </w:rPr>
        <w:t>заполнять и дополнять таблицы, схемы.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ходе изучения произведений 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Предметные результаты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Ученик научится: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1)взаимодействовать с окружающими людьми в ситуациях формального и неформального межличностного и межкультурного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r>
        <w:rPr>
          <w:rFonts w:eastAsia="Times New Roman" w:cs="Times New Roman" w:ascii="Times New Roman" w:hAnsi="Times New Roman"/>
          <w:b/>
          <w:bCs/>
          <w:color w:val="000000"/>
          <w:sz w:val="24"/>
          <w:szCs w:val="24"/>
          <w:lang w:eastAsia="ru-RU"/>
        </w:rPr>
        <w:t>)</w:t>
      </w:r>
      <w:r>
        <w:rPr>
          <w:rFonts w:eastAsia="Times New Roman" w:cs="Times New Roman" w:ascii="Times New Roman" w:hAnsi="Times New Roman"/>
          <w:color w:val="000000"/>
          <w:sz w:val="24"/>
          <w:szCs w:val="24"/>
          <w:lang w:eastAsia="ru-RU"/>
        </w:rPr>
        <w:t> понимание определяющей роли языка в развитии интеллектуальных и творческих способностей личности в процессе образования и самообразования;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использовать коммуникативно-эстетические возможности родного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 воспринимать родную литературу как одну из основных национально-культурных ценностей народа, как особого способа познания жизни;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Ученик получит возможность научиться: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i/>
          <w:iCs/>
          <w:color w:val="000000"/>
          <w:sz w:val="24"/>
          <w:szCs w:val="24"/>
          <w:lang w:eastAsia="ru-RU"/>
        </w:rPr>
        <w:t>1)</w:t>
      </w:r>
      <w:r>
        <w:rPr>
          <w:rFonts w:eastAsia="Times New Roman" w:cs="Times New Roman" w:ascii="Times New Roman" w:hAnsi="Times New Roman"/>
          <w:color w:val="000000"/>
          <w:sz w:val="24"/>
          <w:szCs w:val="24"/>
          <w:lang w:eastAsia="ru-RU"/>
        </w:rPr>
        <w:t> 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i/>
          <w:iCs/>
          <w:color w:val="000000"/>
          <w:sz w:val="24"/>
          <w:szCs w:val="24"/>
          <w:lang w:eastAsia="ru-RU"/>
        </w:rPr>
        <w:t>3</w:t>
      </w:r>
      <w:r>
        <w:rPr>
          <w:rFonts w:eastAsia="Times New Roman" w:cs="Times New Roman" w:ascii="Times New Roman" w:hAnsi="Times New Roman"/>
          <w:color w:val="000000"/>
          <w:sz w:val="24"/>
          <w:szCs w:val="24"/>
          <w:lang w:eastAsia="ru-RU"/>
        </w:rPr>
        <w:t>)ответственности за языковую культуру как общечеловеческую ценность.</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 понимать литературные художественные произведения, отражающие разные этнокультурные традиции;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Содержание учебного предмета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«Русский РОДНОЙ язык»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Первый год обучения (17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1. Язык и культура (6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Бабарихой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Краткая история русской письменности. Создание славянского алфавита.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Ознакомление с историей и этимологией некоторых слов.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Общеизвестные старинные русские города. Происхождение их названий.</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2. Культура речи (4 час).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орфоэпические нормы</w:t>
      </w:r>
      <w:r>
        <w:rPr>
          <w:rFonts w:eastAsia="Times New Roman" w:cs="Times New Roman" w:ascii="Times New Roman" w:hAnsi="Times New Roman"/>
          <w:color w:val="000000"/>
          <w:sz w:val="24"/>
          <w:szCs w:val="24"/>
          <w:lang w:eastAsia="ru-RU"/>
        </w:rPr>
        <w:t>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Постоянное и подвижное ударение в именах существительных; именах прилагательных, глаголах.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Омографы: ударение как маркёр смысла слова</w:t>
      </w:r>
      <w:r>
        <w:rPr>
          <w:rFonts w:eastAsia="Times New Roman" w:cs="Times New Roman" w:ascii="Times New Roman" w:hAnsi="Times New Roman"/>
          <w:i/>
          <w:iCs/>
          <w:color w:val="000000"/>
          <w:sz w:val="24"/>
          <w:szCs w:val="24"/>
          <w:lang w:eastAsia="ru-RU"/>
        </w:rPr>
        <w:t>: пАрить — парИть, рОжки — рожкИ, пОлки — полкИ, Атлас — атлАс.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Произносительные варианты орфоэпической нормы: (було[ч’]ная — було[ш]ная, же[н’]щина — же[н]щина, до[жд]ём — до[ж’]ём и под.).Произносительные варианты на уровне словосочетаний (микроволнОвая печь – микровОлновая терапия).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Роль звукописи в художественном тексте.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лексические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грамматические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Категория рода: род заимствованных несклоняемых имен существительных (</w:t>
      </w:r>
      <w:r>
        <w:rPr>
          <w:rFonts w:eastAsia="Times New Roman" w:cs="Times New Roman" w:ascii="Times New Roman" w:hAnsi="Times New Roman"/>
          <w:i/>
          <w:iCs/>
          <w:color w:val="000000"/>
          <w:sz w:val="24"/>
          <w:szCs w:val="24"/>
          <w:lang w:eastAsia="ru-RU"/>
        </w:rPr>
        <w:t>шимпанзе, колибри, евро, авеню, салями, коммюнике</w:t>
      </w:r>
      <w:r>
        <w:rPr>
          <w:rFonts w:eastAsia="Times New Roman" w:cs="Times New Roman" w:ascii="Times New Roman" w:hAnsi="Times New Roman"/>
          <w:color w:val="000000"/>
          <w:sz w:val="24"/>
          <w:szCs w:val="24"/>
          <w:lang w:eastAsia="ru-RU"/>
        </w:rPr>
        <w:t>); род сложных существительных (плащ-палатка, диван-кровать, музей-квартира);род имен собственных (географических названий);род аббревиатур. Нормативные и ненормативные формы употребления имён существительных.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Формы существительных мужского рода множественного числа с окончаниями </w:t>
      </w:r>
      <w:r>
        <w:rPr>
          <w:rFonts w:eastAsia="Times New Roman" w:cs="Times New Roman" w:ascii="Times New Roman" w:hAnsi="Times New Roman"/>
          <w:i/>
          <w:iCs/>
          <w:color w:val="000000"/>
          <w:sz w:val="24"/>
          <w:szCs w:val="24"/>
          <w:lang w:eastAsia="ru-RU"/>
        </w:rPr>
        <w:t>–а(-я), -ы(и)</w:t>
      </w:r>
      <w:r>
        <w:rPr>
          <w:rFonts w:eastAsia="Times New Roman" w:cs="Times New Roman" w:ascii="Times New Roman" w:hAnsi="Times New Roman"/>
          <w:color w:val="000000"/>
          <w:sz w:val="24"/>
          <w:szCs w:val="24"/>
          <w:lang w:eastAsia="ru-RU"/>
        </w:rPr>
        <w:t>‚ различающиеся по смыслу: </w:t>
      </w:r>
      <w:r>
        <w:rPr>
          <w:rFonts w:eastAsia="Times New Roman" w:cs="Times New Roman" w:ascii="Times New Roman" w:hAnsi="Times New Roman"/>
          <w:i/>
          <w:iCs/>
          <w:color w:val="000000"/>
          <w:sz w:val="24"/>
          <w:szCs w:val="24"/>
          <w:lang w:eastAsia="ru-RU"/>
        </w:rPr>
        <w:t>корпуса</w:t>
      </w:r>
      <w:r>
        <w:rPr>
          <w:rFonts w:eastAsia="Times New Roman" w:cs="Times New Roman" w:ascii="Times New Roman" w:hAnsi="Times New Roman"/>
          <w:color w:val="000000"/>
          <w:sz w:val="24"/>
          <w:szCs w:val="24"/>
          <w:lang w:eastAsia="ru-RU"/>
        </w:rPr>
        <w:t> (здания, войсковые соединения) – </w:t>
      </w:r>
      <w:r>
        <w:rPr>
          <w:rFonts w:eastAsia="Times New Roman" w:cs="Times New Roman" w:ascii="Times New Roman" w:hAnsi="Times New Roman"/>
          <w:i/>
          <w:iCs/>
          <w:color w:val="000000"/>
          <w:sz w:val="24"/>
          <w:szCs w:val="24"/>
          <w:lang w:eastAsia="ru-RU"/>
        </w:rPr>
        <w:t>корпусы</w:t>
      </w:r>
      <w:r>
        <w:rPr>
          <w:rFonts w:eastAsia="Times New Roman" w:cs="Times New Roman" w:ascii="Times New Roman" w:hAnsi="Times New Roman"/>
          <w:color w:val="000000"/>
          <w:sz w:val="24"/>
          <w:szCs w:val="24"/>
          <w:lang w:eastAsia="ru-RU"/>
        </w:rPr>
        <w:t> (туловища); </w:t>
      </w:r>
      <w:r>
        <w:rPr>
          <w:rFonts w:eastAsia="Times New Roman" w:cs="Times New Roman" w:ascii="Times New Roman" w:hAnsi="Times New Roman"/>
          <w:i/>
          <w:iCs/>
          <w:color w:val="000000"/>
          <w:sz w:val="24"/>
          <w:szCs w:val="24"/>
          <w:lang w:eastAsia="ru-RU"/>
        </w:rPr>
        <w:t>образа</w:t>
      </w:r>
      <w:r>
        <w:rPr>
          <w:rFonts w:eastAsia="Times New Roman" w:cs="Times New Roman" w:ascii="Times New Roman" w:hAnsi="Times New Roman"/>
          <w:color w:val="000000"/>
          <w:sz w:val="24"/>
          <w:szCs w:val="24"/>
          <w:lang w:eastAsia="ru-RU"/>
        </w:rPr>
        <w:t> (иконы) – </w:t>
      </w:r>
      <w:r>
        <w:rPr>
          <w:rFonts w:eastAsia="Times New Roman" w:cs="Times New Roman" w:ascii="Times New Roman" w:hAnsi="Times New Roman"/>
          <w:i/>
          <w:iCs/>
          <w:color w:val="000000"/>
          <w:sz w:val="24"/>
          <w:szCs w:val="24"/>
          <w:lang w:eastAsia="ru-RU"/>
        </w:rPr>
        <w:t>образы</w:t>
      </w:r>
      <w:r>
        <w:rPr>
          <w:rFonts w:eastAsia="Times New Roman" w:cs="Times New Roman" w:ascii="Times New Roman" w:hAnsi="Times New Roman"/>
          <w:color w:val="000000"/>
          <w:sz w:val="24"/>
          <w:szCs w:val="24"/>
          <w:lang w:eastAsia="ru-RU"/>
        </w:rPr>
        <w:t> (литературные); </w:t>
      </w:r>
      <w:r>
        <w:rPr>
          <w:rFonts w:eastAsia="Times New Roman" w:cs="Times New Roman" w:ascii="Times New Roman" w:hAnsi="Times New Roman"/>
          <w:i/>
          <w:iCs/>
          <w:color w:val="000000"/>
          <w:sz w:val="24"/>
          <w:szCs w:val="24"/>
          <w:lang w:eastAsia="ru-RU"/>
        </w:rPr>
        <w:t>кондуктора</w:t>
      </w:r>
      <w:r>
        <w:rPr>
          <w:rFonts w:eastAsia="Times New Roman" w:cs="Times New Roman" w:ascii="Times New Roman" w:hAnsi="Times New Roman"/>
          <w:color w:val="000000"/>
          <w:sz w:val="24"/>
          <w:szCs w:val="24"/>
          <w:lang w:eastAsia="ru-RU"/>
        </w:rPr>
        <w:t> (работники транспорта) – </w:t>
      </w:r>
      <w:r>
        <w:rPr>
          <w:rFonts w:eastAsia="Times New Roman" w:cs="Times New Roman" w:ascii="Times New Roman" w:hAnsi="Times New Roman"/>
          <w:i/>
          <w:iCs/>
          <w:color w:val="000000"/>
          <w:sz w:val="24"/>
          <w:szCs w:val="24"/>
          <w:lang w:eastAsia="ru-RU"/>
        </w:rPr>
        <w:t>кондукторы</w:t>
      </w:r>
      <w:r>
        <w:rPr>
          <w:rFonts w:eastAsia="Times New Roman" w:cs="Times New Roman" w:ascii="Times New Roman" w:hAnsi="Times New Roman"/>
          <w:color w:val="000000"/>
          <w:sz w:val="24"/>
          <w:szCs w:val="24"/>
          <w:lang w:eastAsia="ru-RU"/>
        </w:rPr>
        <w:t> (приспособление в технике); </w:t>
      </w:r>
      <w:r>
        <w:rPr>
          <w:rFonts w:eastAsia="Times New Roman" w:cs="Times New Roman" w:ascii="Times New Roman" w:hAnsi="Times New Roman"/>
          <w:i/>
          <w:iCs/>
          <w:color w:val="000000"/>
          <w:sz w:val="24"/>
          <w:szCs w:val="24"/>
          <w:lang w:eastAsia="ru-RU"/>
        </w:rPr>
        <w:t>меха</w:t>
      </w:r>
      <w:r>
        <w:rPr>
          <w:rFonts w:eastAsia="Times New Roman" w:cs="Times New Roman" w:ascii="Times New Roman" w:hAnsi="Times New Roman"/>
          <w:color w:val="000000"/>
          <w:sz w:val="24"/>
          <w:szCs w:val="24"/>
          <w:lang w:eastAsia="ru-RU"/>
        </w:rPr>
        <w:t> (выделанные шкуры) – </w:t>
      </w:r>
      <w:r>
        <w:rPr>
          <w:rFonts w:eastAsia="Times New Roman" w:cs="Times New Roman" w:ascii="Times New Roman" w:hAnsi="Times New Roman"/>
          <w:i/>
          <w:iCs/>
          <w:color w:val="000000"/>
          <w:sz w:val="24"/>
          <w:szCs w:val="24"/>
          <w:lang w:eastAsia="ru-RU"/>
        </w:rPr>
        <w:t>мехи </w:t>
      </w:r>
      <w:r>
        <w:rPr>
          <w:rFonts w:eastAsia="Times New Roman" w:cs="Times New Roman" w:ascii="Times New Roman" w:hAnsi="Times New Roman"/>
          <w:color w:val="000000"/>
          <w:sz w:val="24"/>
          <w:szCs w:val="24"/>
          <w:lang w:eastAsia="ru-RU"/>
        </w:rPr>
        <w:t>(кузнечные); соболя (меха) –</w:t>
      </w:r>
      <w:r>
        <w:rPr>
          <w:rFonts w:eastAsia="Times New Roman" w:cs="Times New Roman" w:ascii="Times New Roman" w:hAnsi="Times New Roman"/>
          <w:i/>
          <w:iCs/>
          <w:color w:val="000000"/>
          <w:sz w:val="24"/>
          <w:szCs w:val="24"/>
          <w:lang w:eastAsia="ru-RU"/>
        </w:rPr>
        <w:t>соболи</w:t>
      </w:r>
      <w:r>
        <w:rPr>
          <w:rFonts w:eastAsia="Times New Roman" w:cs="Times New Roman" w:ascii="Times New Roman" w:hAnsi="Times New Roman"/>
          <w:color w:val="000000"/>
          <w:sz w:val="24"/>
          <w:szCs w:val="24"/>
          <w:lang w:eastAsia="ru-RU"/>
        </w:rPr>
        <w:t>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Pr>
          <w:rFonts w:eastAsia="Times New Roman" w:cs="Times New Roman" w:ascii="Times New Roman" w:hAnsi="Times New Roman"/>
          <w:i/>
          <w:iCs/>
          <w:color w:val="000000"/>
          <w:sz w:val="24"/>
          <w:szCs w:val="24"/>
          <w:lang w:eastAsia="ru-RU"/>
        </w:rPr>
        <w:t>токари – токаря, цехи – цеха, выборы – выбора, тракторы – трактора и др.</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Речевой этикет</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3. Речь. Речевая деятельность. Текст (7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речь. Виды речевой деятельности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Интонация и жесты. Формы речи: монолог и диалог.</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Текст как единица языка и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Функциональные разновидности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Функциональные разновидности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Просьба, извинение как жанры разговорной речи. Официально-деловой стиль. Объявление (устное и письменное).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Учебно-научный стиль. План ответа на уроке, план текста.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Устное выступление. Девиз, слоган.</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Литературная сказка. Рассказ.</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Второй год обучения (17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1. Язык и культура (5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2. Культура речи (5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орфоэпические нормы</w:t>
      </w:r>
      <w:r>
        <w:rPr>
          <w:rFonts w:eastAsia="Times New Roman" w:cs="Times New Roman" w:ascii="Times New Roman" w:hAnsi="Times New Roman"/>
          <w:color w:val="000000"/>
          <w:sz w:val="24"/>
          <w:szCs w:val="24"/>
          <w:lang w:eastAsia="ru-RU"/>
        </w:rPr>
        <w:t> современного русского литературного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Pr>
          <w:rFonts w:eastAsia="Times New Roman" w:cs="Times New Roman" w:ascii="Times New Roman" w:hAnsi="Times New Roman"/>
          <w:b/>
          <w:bCs/>
          <w:color w:val="000000"/>
          <w:sz w:val="24"/>
          <w:szCs w:val="24"/>
          <w:lang w:eastAsia="ru-RU"/>
        </w:rPr>
        <w:t>и</w:t>
      </w:r>
      <w:r>
        <w:rPr>
          <w:rFonts w:eastAsia="Times New Roman" w:cs="Times New Roman" w:ascii="Times New Roman" w:hAnsi="Times New Roman"/>
          <w:color w:val="000000"/>
          <w:sz w:val="24"/>
          <w:szCs w:val="24"/>
          <w:lang w:eastAsia="ru-RU"/>
        </w:rPr>
        <w:t>ть, включ</w:t>
      </w:r>
      <w:r>
        <w:rPr>
          <w:rFonts w:eastAsia="Times New Roman" w:cs="Times New Roman" w:ascii="Times New Roman" w:hAnsi="Times New Roman"/>
          <w:b/>
          <w:bCs/>
          <w:color w:val="000000"/>
          <w:sz w:val="24"/>
          <w:szCs w:val="24"/>
          <w:lang w:eastAsia="ru-RU"/>
        </w:rPr>
        <w:t>и</w:t>
      </w:r>
      <w:r>
        <w:rPr>
          <w:rFonts w:eastAsia="Times New Roman" w:cs="Times New Roman" w:ascii="Times New Roman" w:hAnsi="Times New Roman"/>
          <w:color w:val="000000"/>
          <w:sz w:val="24"/>
          <w:szCs w:val="24"/>
          <w:lang w:eastAsia="ru-RU"/>
        </w:rPr>
        <w:t>ть и др. Варианты ударения внутри нормы: б</w:t>
      </w:r>
      <w:r>
        <w:rPr>
          <w:rFonts w:eastAsia="Times New Roman" w:cs="Times New Roman" w:ascii="Times New Roman" w:hAnsi="Times New Roman"/>
          <w:b/>
          <w:bCs/>
          <w:color w:val="000000"/>
          <w:sz w:val="24"/>
          <w:szCs w:val="24"/>
          <w:lang w:eastAsia="ru-RU"/>
        </w:rPr>
        <w:t>а</w:t>
      </w:r>
      <w:r>
        <w:rPr>
          <w:rFonts w:eastAsia="Times New Roman" w:cs="Times New Roman" w:ascii="Times New Roman" w:hAnsi="Times New Roman"/>
          <w:color w:val="000000"/>
          <w:sz w:val="24"/>
          <w:szCs w:val="24"/>
          <w:lang w:eastAsia="ru-RU"/>
        </w:rPr>
        <w:t>ловать – балов</w:t>
      </w:r>
      <w:r>
        <w:rPr>
          <w:rFonts w:eastAsia="Times New Roman" w:cs="Times New Roman" w:ascii="Times New Roman" w:hAnsi="Times New Roman"/>
          <w:b/>
          <w:bCs/>
          <w:color w:val="000000"/>
          <w:sz w:val="24"/>
          <w:szCs w:val="24"/>
          <w:lang w:eastAsia="ru-RU"/>
        </w:rPr>
        <w:t>а</w:t>
      </w:r>
      <w:r>
        <w:rPr>
          <w:rFonts w:eastAsia="Times New Roman" w:cs="Times New Roman" w:ascii="Times New Roman" w:hAnsi="Times New Roman"/>
          <w:color w:val="000000"/>
          <w:sz w:val="24"/>
          <w:szCs w:val="24"/>
          <w:lang w:eastAsia="ru-RU"/>
        </w:rPr>
        <w:t>ть, обесп</w:t>
      </w:r>
      <w:r>
        <w:rPr>
          <w:rFonts w:eastAsia="Times New Roman" w:cs="Times New Roman" w:ascii="Times New Roman" w:hAnsi="Times New Roman"/>
          <w:b/>
          <w:bCs/>
          <w:color w:val="000000"/>
          <w:sz w:val="24"/>
          <w:szCs w:val="24"/>
          <w:lang w:eastAsia="ru-RU"/>
        </w:rPr>
        <w:t>е</w:t>
      </w:r>
      <w:r>
        <w:rPr>
          <w:rFonts w:eastAsia="Times New Roman" w:cs="Times New Roman" w:ascii="Times New Roman" w:hAnsi="Times New Roman"/>
          <w:color w:val="000000"/>
          <w:sz w:val="24"/>
          <w:szCs w:val="24"/>
          <w:lang w:eastAsia="ru-RU"/>
        </w:rPr>
        <w:t>чение – обеспеч</w:t>
      </w:r>
      <w:r>
        <w:rPr>
          <w:rFonts w:eastAsia="Times New Roman" w:cs="Times New Roman" w:ascii="Times New Roman" w:hAnsi="Times New Roman"/>
          <w:b/>
          <w:bCs/>
          <w:color w:val="000000"/>
          <w:sz w:val="24"/>
          <w:szCs w:val="24"/>
          <w:lang w:eastAsia="ru-RU"/>
        </w:rPr>
        <w:t>е</w:t>
      </w:r>
      <w:r>
        <w:rPr>
          <w:rFonts w:eastAsia="Times New Roman" w:cs="Times New Roman" w:ascii="Times New Roman" w:hAnsi="Times New Roman"/>
          <w:color w:val="000000"/>
          <w:sz w:val="24"/>
          <w:szCs w:val="24"/>
          <w:lang w:eastAsia="ru-RU"/>
        </w:rPr>
        <w:t>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лексические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Синонимы и точность речи. Смысловые‚ стилистические особенности употребления синонимов.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Антонимы и точность речи. Смысловые‚ стилистические особенности употребления антонимов.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омонимы и точность речи. Смысловые‚ стилистические особенности употребления лексических омонимов.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Типичные речевые ошибки‚ связанные с употреблением синонимов‚ антонимов и лексических омонимов в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грамматические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Категория склонения: склонение русских и иностранных имён и фамилий; названий географических объектов; им.п. мн.ч. существительных на </w:t>
      </w:r>
      <w:r>
        <w:rPr>
          <w:rFonts w:eastAsia="Times New Roman" w:cs="Times New Roman" w:ascii="Times New Roman" w:hAnsi="Times New Roman"/>
          <w:i/>
          <w:iCs/>
          <w:color w:val="000000"/>
          <w:sz w:val="24"/>
          <w:szCs w:val="24"/>
          <w:lang w:eastAsia="ru-RU"/>
        </w:rPr>
        <w:t>-а/-я</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ы/-и</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директора, договоры</w:t>
      </w:r>
      <w:r>
        <w:rPr>
          <w:rFonts w:eastAsia="Times New Roman" w:cs="Times New Roman" w:ascii="Times New Roman" w:hAnsi="Times New Roman"/>
          <w:color w:val="000000"/>
          <w:sz w:val="24"/>
          <w:szCs w:val="24"/>
          <w:lang w:eastAsia="ru-RU"/>
        </w:rPr>
        <w:t>); род.п. мн.ч. существительных м. и ср.р. с нулевым окончанием и окончанием </w:t>
      </w:r>
      <w:r>
        <w:rPr>
          <w:rFonts w:eastAsia="Times New Roman" w:cs="Times New Roman" w:ascii="Times New Roman" w:hAnsi="Times New Roman"/>
          <w:i/>
          <w:iCs/>
          <w:color w:val="000000"/>
          <w:sz w:val="24"/>
          <w:szCs w:val="24"/>
          <w:lang w:eastAsia="ru-RU"/>
        </w:rPr>
        <w:t>–ов</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баклажанов, яблок, гектаров, носков, чулок</w:t>
      </w:r>
      <w:r>
        <w:rPr>
          <w:rFonts w:eastAsia="Times New Roman" w:cs="Times New Roman" w:ascii="Times New Roman" w:hAnsi="Times New Roman"/>
          <w:color w:val="000000"/>
          <w:sz w:val="24"/>
          <w:szCs w:val="24"/>
          <w:lang w:eastAsia="ru-RU"/>
        </w:rPr>
        <w:t>); род.п. мн.ч. существительных ж.р. на </w:t>
      </w:r>
      <w:r>
        <w:rPr>
          <w:rFonts w:eastAsia="Times New Roman" w:cs="Times New Roman" w:ascii="Times New Roman" w:hAnsi="Times New Roman"/>
          <w:i/>
          <w:iCs/>
          <w:color w:val="000000"/>
          <w:sz w:val="24"/>
          <w:szCs w:val="24"/>
          <w:lang w:eastAsia="ru-RU"/>
        </w:rPr>
        <w:t>–ня</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басен, вишен, богинь, тихонь, кухонь</w:t>
      </w:r>
      <w:r>
        <w:rPr>
          <w:rFonts w:eastAsia="Times New Roman" w:cs="Times New Roman" w:ascii="Times New Roman" w:hAnsi="Times New Roman"/>
          <w:color w:val="000000"/>
          <w:sz w:val="24"/>
          <w:szCs w:val="24"/>
          <w:lang w:eastAsia="ru-RU"/>
        </w:rPr>
        <w:t>); тв.п.мн.ч. существительных III склонения; род.п.ед.ч. существительных м.р. (</w:t>
      </w:r>
      <w:r>
        <w:rPr>
          <w:rFonts w:eastAsia="Times New Roman" w:cs="Times New Roman" w:ascii="Times New Roman" w:hAnsi="Times New Roman"/>
          <w:i/>
          <w:iCs/>
          <w:color w:val="000000"/>
          <w:sz w:val="24"/>
          <w:szCs w:val="24"/>
          <w:lang w:eastAsia="ru-RU"/>
        </w:rPr>
        <w:t>стакан чая – стакан чаю</w:t>
      </w:r>
      <w:r>
        <w:rPr>
          <w:rFonts w:eastAsia="Times New Roman" w:cs="Times New Roman" w:ascii="Times New Roman" w:hAnsi="Times New Roman"/>
          <w:color w:val="000000"/>
          <w:sz w:val="24"/>
          <w:szCs w:val="24"/>
          <w:lang w:eastAsia="ru-RU"/>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Нормы употребления форм имен существительных в соответствии с типом склонения (</w:t>
      </w:r>
      <w:r>
        <w:rPr>
          <w:rFonts w:eastAsia="Times New Roman" w:cs="Times New Roman" w:ascii="Times New Roman" w:hAnsi="Times New Roman"/>
          <w:i/>
          <w:iCs/>
          <w:color w:val="000000"/>
          <w:sz w:val="24"/>
          <w:szCs w:val="24"/>
          <w:lang w:eastAsia="ru-RU"/>
        </w:rPr>
        <w:t>в санаторий – не «санаторию», стукнуть т</w:t>
      </w:r>
      <w:r>
        <w:rPr>
          <w:rFonts w:eastAsia="Times New Roman" w:cs="Times New Roman" w:ascii="Times New Roman" w:hAnsi="Times New Roman"/>
          <w:b/>
          <w:bCs/>
          <w:i/>
          <w:iCs/>
          <w:color w:val="000000"/>
          <w:sz w:val="24"/>
          <w:szCs w:val="24"/>
          <w:lang w:eastAsia="ru-RU"/>
        </w:rPr>
        <w:t>у</w:t>
      </w:r>
      <w:r>
        <w:rPr>
          <w:rFonts w:eastAsia="Times New Roman" w:cs="Times New Roman" w:ascii="Times New Roman" w:hAnsi="Times New Roman"/>
          <w:i/>
          <w:iCs/>
          <w:color w:val="000000"/>
          <w:sz w:val="24"/>
          <w:szCs w:val="24"/>
          <w:lang w:eastAsia="ru-RU"/>
        </w:rPr>
        <w:t>флей – не «т</w:t>
      </w:r>
      <w:r>
        <w:rPr>
          <w:rFonts w:eastAsia="Times New Roman" w:cs="Times New Roman" w:ascii="Times New Roman" w:hAnsi="Times New Roman"/>
          <w:b/>
          <w:bCs/>
          <w:i/>
          <w:iCs/>
          <w:color w:val="000000"/>
          <w:sz w:val="24"/>
          <w:szCs w:val="24"/>
          <w:lang w:eastAsia="ru-RU"/>
        </w:rPr>
        <w:t>у</w:t>
      </w:r>
      <w:r>
        <w:rPr>
          <w:rFonts w:eastAsia="Times New Roman" w:cs="Times New Roman" w:ascii="Times New Roman" w:hAnsi="Times New Roman"/>
          <w:i/>
          <w:iCs/>
          <w:color w:val="000000"/>
          <w:sz w:val="24"/>
          <w:szCs w:val="24"/>
          <w:lang w:eastAsia="ru-RU"/>
        </w:rPr>
        <w:t>флем»</w:t>
      </w:r>
      <w:r>
        <w:rPr>
          <w:rFonts w:eastAsia="Times New Roman" w:cs="Times New Roman" w:ascii="Times New Roman" w:hAnsi="Times New Roman"/>
          <w:color w:val="000000"/>
          <w:sz w:val="24"/>
          <w:szCs w:val="24"/>
          <w:lang w:eastAsia="ru-RU"/>
        </w:rPr>
        <w:t>), родом существительного (</w:t>
      </w:r>
      <w:r>
        <w:rPr>
          <w:rFonts w:eastAsia="Times New Roman" w:cs="Times New Roman" w:ascii="Times New Roman" w:hAnsi="Times New Roman"/>
          <w:i/>
          <w:iCs/>
          <w:color w:val="000000"/>
          <w:sz w:val="24"/>
          <w:szCs w:val="24"/>
          <w:lang w:eastAsia="ru-RU"/>
        </w:rPr>
        <w:t>красного платья – не «платьи</w:t>
      </w:r>
      <w:r>
        <w:rPr>
          <w:rFonts w:eastAsia="Times New Roman" w:cs="Times New Roman" w:ascii="Times New Roman" w:hAnsi="Times New Roman"/>
          <w:color w:val="000000"/>
          <w:sz w:val="24"/>
          <w:szCs w:val="24"/>
          <w:lang w:eastAsia="ru-RU"/>
        </w:rPr>
        <w:t>»), принадлежностью к разряду – одушевленности – неодушевленности (</w:t>
      </w:r>
      <w:r>
        <w:rPr>
          <w:rFonts w:eastAsia="Times New Roman" w:cs="Times New Roman" w:ascii="Times New Roman" w:hAnsi="Times New Roman"/>
          <w:i/>
          <w:iCs/>
          <w:color w:val="000000"/>
          <w:sz w:val="24"/>
          <w:szCs w:val="24"/>
          <w:lang w:eastAsia="ru-RU"/>
        </w:rPr>
        <w:t>смотреть на спутника – смотреть на спутник</w:t>
      </w:r>
      <w:r>
        <w:rPr>
          <w:rFonts w:eastAsia="Times New Roman" w:cs="Times New Roman" w:ascii="Times New Roman" w:hAnsi="Times New Roman"/>
          <w:color w:val="000000"/>
          <w:sz w:val="24"/>
          <w:szCs w:val="24"/>
          <w:lang w:eastAsia="ru-RU"/>
        </w:rPr>
        <w:t>), особенностями окончаний форм множественного числа (</w:t>
      </w:r>
      <w:r>
        <w:rPr>
          <w:rFonts w:eastAsia="Times New Roman" w:cs="Times New Roman" w:ascii="Times New Roman" w:hAnsi="Times New Roman"/>
          <w:i/>
          <w:iCs/>
          <w:color w:val="000000"/>
          <w:sz w:val="24"/>
          <w:szCs w:val="24"/>
          <w:lang w:eastAsia="ru-RU"/>
        </w:rPr>
        <w:t>чулок, носков, апельсинов, мандаринов, профессора, паспорта и т. д</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Нормы употребления имен прилагательных в формах сравнительной степени (</w:t>
      </w:r>
      <w:r>
        <w:rPr>
          <w:rFonts w:eastAsia="Times New Roman" w:cs="Times New Roman" w:ascii="Times New Roman" w:hAnsi="Times New Roman"/>
          <w:i/>
          <w:iCs/>
          <w:color w:val="000000"/>
          <w:sz w:val="24"/>
          <w:szCs w:val="24"/>
          <w:lang w:eastAsia="ru-RU"/>
        </w:rPr>
        <w:t>ближайший – не «самый ближайший»</w:t>
      </w:r>
      <w:r>
        <w:rPr>
          <w:rFonts w:eastAsia="Times New Roman" w:cs="Times New Roman" w:ascii="Times New Roman" w:hAnsi="Times New Roman"/>
          <w:color w:val="000000"/>
          <w:sz w:val="24"/>
          <w:szCs w:val="24"/>
          <w:lang w:eastAsia="ru-RU"/>
        </w:rPr>
        <w:t>), в краткой форме (</w:t>
      </w:r>
      <w:r>
        <w:rPr>
          <w:rFonts w:eastAsia="Times New Roman" w:cs="Times New Roman" w:ascii="Times New Roman" w:hAnsi="Times New Roman"/>
          <w:i/>
          <w:iCs/>
          <w:color w:val="000000"/>
          <w:sz w:val="24"/>
          <w:szCs w:val="24"/>
          <w:lang w:eastAsia="ru-RU"/>
        </w:rPr>
        <w:t>медлен – медленен, торжествен – торжественен</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Речевой этикет</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3. Речь. Речевая деятельность. Текст (7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речь. Виды речевой деятельности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Эффективные приёмы чтения. Предтекстовый, текстовый и послетекстовый этапы работы.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Текст как единица языка и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Текст, тематическое единство текста. Тексты описательного типа: определение, дефиниция, собственно описание, пояснение.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Функциональные разновидности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Рассказ о событии, «бывальщины».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Устное выступление.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Описание внешности человека.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Третий год обучения (17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1. Язык и культура (6 час)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Pr>
          <w:rFonts w:eastAsia="Times New Roman" w:cs="Times New Roman" w:ascii="Times New Roman" w:hAnsi="Times New Roman"/>
          <w:i/>
          <w:iCs/>
          <w:color w:val="000000"/>
          <w:sz w:val="24"/>
          <w:szCs w:val="24"/>
          <w:lang w:eastAsia="ru-RU"/>
        </w:rPr>
        <w:t>губернатор, диакон, ваучер, агитационный пункт, большевик, колхоз и т.п.</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заимствования последних десятилетий. Употребление иноязычных слов как проблема культуры речи.</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2. Культура речи (6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орфоэпические нормы</w:t>
      </w:r>
      <w:r>
        <w:rPr>
          <w:rFonts w:eastAsia="Times New Roman" w:cs="Times New Roman" w:ascii="Times New Roman" w:hAnsi="Times New Roman"/>
          <w:color w:val="000000"/>
          <w:sz w:val="24"/>
          <w:szCs w:val="24"/>
          <w:lang w:eastAsia="ru-RU"/>
        </w:rPr>
        <w:t>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Pr>
          <w:rFonts w:eastAsia="Times New Roman" w:cs="Times New Roman" w:ascii="Times New Roman" w:hAnsi="Times New Roman"/>
          <w:i/>
          <w:iCs/>
          <w:color w:val="000000"/>
          <w:sz w:val="24"/>
          <w:szCs w:val="24"/>
          <w:lang w:eastAsia="ru-RU"/>
        </w:rPr>
        <w:t>н</w:t>
      </w:r>
      <w:r>
        <w:rPr>
          <w:rFonts w:eastAsia="Times New Roman" w:cs="Times New Roman" w:ascii="Times New Roman" w:hAnsi="Times New Roman"/>
          <w:b/>
          <w:bCs/>
          <w:i/>
          <w:iCs/>
          <w:color w:val="000000"/>
          <w:sz w:val="24"/>
          <w:szCs w:val="24"/>
          <w:lang w:eastAsia="ru-RU"/>
        </w:rPr>
        <w:t>а</w:t>
      </w:r>
      <w:r>
        <w:rPr>
          <w:rFonts w:eastAsia="Times New Roman" w:cs="Times New Roman" w:ascii="Times New Roman" w:hAnsi="Times New Roman"/>
          <w:i/>
          <w:iCs/>
          <w:color w:val="000000"/>
          <w:sz w:val="24"/>
          <w:szCs w:val="24"/>
          <w:lang w:eastAsia="ru-RU"/>
        </w:rPr>
        <w:t> дом‚ н</w:t>
      </w:r>
      <w:r>
        <w:rPr>
          <w:rFonts w:eastAsia="Times New Roman" w:cs="Times New Roman" w:ascii="Times New Roman" w:hAnsi="Times New Roman"/>
          <w:b/>
          <w:bCs/>
          <w:i/>
          <w:iCs/>
          <w:color w:val="000000"/>
          <w:sz w:val="24"/>
          <w:szCs w:val="24"/>
          <w:lang w:eastAsia="ru-RU"/>
        </w:rPr>
        <w:t>а</w:t>
      </w:r>
      <w:r>
        <w:rPr>
          <w:rFonts w:eastAsia="Times New Roman" w:cs="Times New Roman" w:ascii="Times New Roman" w:hAnsi="Times New Roman"/>
          <w:i/>
          <w:iCs/>
          <w:color w:val="000000"/>
          <w:sz w:val="24"/>
          <w:szCs w:val="24"/>
          <w:lang w:eastAsia="ru-RU"/>
        </w:rPr>
        <w:t> гору</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лексические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грамматические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Pr>
          <w:rFonts w:eastAsia="Times New Roman" w:cs="Times New Roman" w:ascii="Times New Roman" w:hAnsi="Times New Roman"/>
          <w:i/>
          <w:iCs/>
          <w:color w:val="000000"/>
          <w:sz w:val="24"/>
          <w:szCs w:val="24"/>
          <w:lang w:eastAsia="ru-RU"/>
        </w:rPr>
        <w:t>очутиться, победить, убедить, учредить, утвердить</w:t>
      </w:r>
      <w:r>
        <w:rPr>
          <w:rFonts w:eastAsia="Times New Roman" w:cs="Times New Roman" w:ascii="Times New Roman" w:hAnsi="Times New Roman"/>
          <w:color w:val="000000"/>
          <w:sz w:val="24"/>
          <w:szCs w:val="24"/>
          <w:lang w:eastAsia="ru-RU"/>
        </w:rPr>
        <w:t>)‚ формы глаголов совершенного и несовершенного вида‚ формы глаголов в повелительном наклонении. Нормы употребления в речи однокоренных слов типа </w:t>
      </w:r>
      <w:r>
        <w:rPr>
          <w:rFonts w:eastAsia="Times New Roman" w:cs="Times New Roman" w:ascii="Times New Roman" w:hAnsi="Times New Roman"/>
          <w:i/>
          <w:iCs/>
          <w:color w:val="000000"/>
          <w:sz w:val="24"/>
          <w:szCs w:val="24"/>
          <w:lang w:eastAsia="ru-RU"/>
        </w:rPr>
        <w:t>висящий – висячий, горящий – горячий</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Pr>
          <w:rFonts w:eastAsia="Times New Roman" w:cs="Times New Roman" w:ascii="Times New Roman" w:hAnsi="Times New Roman"/>
          <w:i/>
          <w:iCs/>
          <w:color w:val="000000"/>
          <w:sz w:val="24"/>
          <w:szCs w:val="24"/>
          <w:lang w:eastAsia="ru-RU"/>
        </w:rPr>
        <w:t>махаешь – машешь; обусловливать, сосредоточивать, уполномочивать, оспаривать, удостаивать, облагораживать</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Речевой этикет</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3. Речь. Речевая деятельность. Текст (5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речь. Виды речевой деятельности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Текст как единица языка и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Функциональные разновидности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Путевые записки. Текст рекламного объявления, его языковые и структурные особенности.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Четвёртый год обучения (17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1. Язык и культура (5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Иноязычная лексика в разговорной речи, дисплейных текстах, современной публицистике.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2. Культура речи (5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орфоэпические нормы</w:t>
      </w:r>
      <w:r>
        <w:rPr>
          <w:rFonts w:eastAsia="Times New Roman" w:cs="Times New Roman" w:ascii="Times New Roman" w:hAnsi="Times New Roman"/>
          <w:color w:val="000000"/>
          <w:sz w:val="24"/>
          <w:szCs w:val="24"/>
          <w:lang w:eastAsia="ru-RU"/>
        </w:rPr>
        <w:t>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rFonts w:eastAsia="Times New Roman" w:cs="Times New Roman" w:ascii="Times New Roman" w:hAnsi="Times New Roman"/>
          <w:i/>
          <w:iCs/>
          <w:color w:val="000000"/>
          <w:sz w:val="24"/>
          <w:szCs w:val="24"/>
          <w:lang w:eastAsia="ru-RU"/>
        </w:rPr>
        <w:t>ж</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ш</w:t>
      </w:r>
      <w:r>
        <w:rPr>
          <w:rFonts w:eastAsia="Times New Roman" w:cs="Times New Roman" w:ascii="Times New Roman" w:hAnsi="Times New Roman"/>
          <w:color w:val="000000"/>
          <w:sz w:val="24"/>
          <w:szCs w:val="24"/>
          <w:lang w:eastAsia="ru-RU"/>
        </w:rPr>
        <w:t>; произношение сочетания </w:t>
      </w:r>
      <w:r>
        <w:rPr>
          <w:rFonts w:eastAsia="Times New Roman" w:cs="Times New Roman" w:ascii="Times New Roman" w:hAnsi="Times New Roman"/>
          <w:i/>
          <w:iCs/>
          <w:color w:val="000000"/>
          <w:sz w:val="24"/>
          <w:szCs w:val="24"/>
          <w:lang w:eastAsia="ru-RU"/>
        </w:rPr>
        <w:t>чн</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чт</w:t>
      </w:r>
      <w:r>
        <w:rPr>
          <w:rFonts w:eastAsia="Times New Roman" w:cs="Times New Roman" w:ascii="Times New Roman" w:hAnsi="Times New Roman"/>
          <w:color w:val="000000"/>
          <w:sz w:val="24"/>
          <w:szCs w:val="24"/>
          <w:lang w:eastAsia="ru-RU"/>
        </w:rPr>
        <w:t>; произношение женских отчеств на </w:t>
      </w:r>
      <w:r>
        <w:rPr>
          <w:rFonts w:eastAsia="Times New Roman" w:cs="Times New Roman" w:ascii="Times New Roman" w:hAnsi="Times New Roman"/>
          <w:i/>
          <w:iCs/>
          <w:color w:val="000000"/>
          <w:sz w:val="24"/>
          <w:szCs w:val="24"/>
          <w:lang w:eastAsia="ru-RU"/>
        </w:rPr>
        <w:t>-ична</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i/>
          <w:iCs/>
          <w:color w:val="000000"/>
          <w:sz w:val="24"/>
          <w:szCs w:val="24"/>
          <w:lang w:eastAsia="ru-RU"/>
        </w:rPr>
        <w:t>-инична</w:t>
      </w:r>
      <w:r>
        <w:rPr>
          <w:rFonts w:eastAsia="Times New Roman" w:cs="Times New Roman" w:ascii="Times New Roman" w:hAnsi="Times New Roman"/>
          <w:color w:val="000000"/>
          <w:sz w:val="24"/>
          <w:szCs w:val="24"/>
          <w:lang w:eastAsia="ru-RU"/>
        </w:rPr>
        <w:t>; произношение твёрдого [н] перед мягкими [ф'] и [в']; произношение мягкого [н] перед </w:t>
      </w:r>
      <w:r>
        <w:rPr>
          <w:rFonts w:eastAsia="Times New Roman" w:cs="Times New Roman" w:ascii="Times New Roman" w:hAnsi="Times New Roman"/>
          <w:i/>
          <w:iCs/>
          <w:color w:val="000000"/>
          <w:sz w:val="24"/>
          <w:szCs w:val="24"/>
          <w:lang w:eastAsia="ru-RU"/>
        </w:rPr>
        <w:t>ч</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щ</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Типичные акцентологические ошибки в современной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лексические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грамматические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rFonts w:eastAsia="Times New Roman" w:cs="Times New Roman" w:ascii="Times New Roman" w:hAnsi="Times New Roman"/>
          <w:i/>
          <w:iCs/>
          <w:color w:val="000000"/>
          <w:sz w:val="24"/>
          <w:szCs w:val="24"/>
          <w:lang w:eastAsia="ru-RU"/>
        </w:rPr>
        <w:t>врач пришел – врач пришла</w:t>
      </w:r>
      <w:r>
        <w:rPr>
          <w:rFonts w:eastAsia="Times New Roman" w:cs="Times New Roman" w:ascii="Times New Roman" w:hAnsi="Times New Roman"/>
          <w:color w:val="000000"/>
          <w:sz w:val="24"/>
          <w:szCs w:val="24"/>
          <w:lang w:eastAsia="ru-RU"/>
        </w:rPr>
        <w:t>); согласование сказуемого с подлежащим, выраженным сочетанием числительного </w:t>
      </w:r>
      <w:r>
        <w:rPr>
          <w:rFonts w:eastAsia="Times New Roman" w:cs="Times New Roman" w:ascii="Times New Roman" w:hAnsi="Times New Roman"/>
          <w:i/>
          <w:iCs/>
          <w:color w:val="000000"/>
          <w:sz w:val="24"/>
          <w:szCs w:val="24"/>
          <w:lang w:eastAsia="ru-RU"/>
        </w:rPr>
        <w:t>несколько</w:t>
      </w:r>
      <w:r>
        <w:rPr>
          <w:rFonts w:eastAsia="Times New Roman" w:cs="Times New Roman" w:ascii="Times New Roman" w:hAnsi="Times New Roman"/>
          <w:color w:val="000000"/>
          <w:sz w:val="24"/>
          <w:szCs w:val="24"/>
          <w:lang w:eastAsia="ru-RU"/>
        </w:rPr>
        <w:t> и существительным; согласование определения в количественно-именных сочетаниях с числительными </w:t>
      </w:r>
      <w:r>
        <w:rPr>
          <w:rFonts w:eastAsia="Times New Roman" w:cs="Times New Roman" w:ascii="Times New Roman" w:hAnsi="Times New Roman"/>
          <w:i/>
          <w:iCs/>
          <w:color w:val="000000"/>
          <w:sz w:val="24"/>
          <w:szCs w:val="24"/>
          <w:lang w:eastAsia="ru-RU"/>
        </w:rPr>
        <w:t>два, три, четыре</w:t>
      </w:r>
      <w:r>
        <w:rPr>
          <w:rFonts w:eastAsia="Times New Roman" w:cs="Times New Roman" w:ascii="Times New Roman" w:hAnsi="Times New Roman"/>
          <w:color w:val="000000"/>
          <w:sz w:val="24"/>
          <w:szCs w:val="24"/>
          <w:lang w:eastAsia="ru-RU"/>
        </w:rPr>
        <w:t> (два новых стола, две молодых женщины и две молодые женщины).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Нормы построения словосочетаний по типу согласования (</w:t>
      </w:r>
      <w:r>
        <w:rPr>
          <w:rFonts w:eastAsia="Times New Roman" w:cs="Times New Roman" w:ascii="Times New Roman" w:hAnsi="Times New Roman"/>
          <w:i/>
          <w:iCs/>
          <w:color w:val="000000"/>
          <w:sz w:val="24"/>
          <w:szCs w:val="24"/>
          <w:lang w:eastAsia="ru-RU"/>
        </w:rPr>
        <w:t>маршрутное такси, обеих сестер – обоих братьев</w:t>
      </w:r>
      <w:r>
        <w:rPr>
          <w:rFonts w:eastAsia="Times New Roman" w:cs="Times New Roman" w:ascii="Times New Roman" w:hAnsi="Times New Roman"/>
          <w:color w:val="000000"/>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Варианты грамматической нормы: согласование сказуемого с подлежащим, выраженным сочетанием слов </w:t>
      </w:r>
      <w:r>
        <w:rPr>
          <w:rFonts w:eastAsia="Times New Roman" w:cs="Times New Roman" w:ascii="Times New Roman" w:hAnsi="Times New Roman"/>
          <w:i/>
          <w:iCs/>
          <w:color w:val="000000"/>
          <w:sz w:val="24"/>
          <w:szCs w:val="24"/>
          <w:lang w:eastAsia="ru-RU"/>
        </w:rPr>
        <w:t>много, мало, немного, немало, сколько, столько, большинство, меньшинство</w:t>
      </w:r>
      <w:r>
        <w:rPr>
          <w:rFonts w:eastAsia="Times New Roman" w:cs="Times New Roman" w:ascii="Times New Roman" w:hAnsi="Times New Roman"/>
          <w:color w:val="000000"/>
          <w:sz w:val="24"/>
          <w:szCs w:val="24"/>
          <w:lang w:eastAsia="ru-RU"/>
        </w:rPr>
        <w:t>. Отражение вариантов грамматической нормы в современных грамматических словарях и справочниках.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Речевой этикет</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3. Речь. Речевая деятельность. Текст (7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речь. Виды речевой деятельности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Эффективные приёмы слушания. Предтекстовый, текстовый и послетекстовый этапы работы.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Основные методы, способы и средства получения, переработки информации.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Текст как единица языка и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Функциональные разновидности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Самохарактеристика, самопрезентация, поздравление.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Сочинение в жанре письма другу (в том числе электронного), страницы дневника и т.д.</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Пятый год обучения 17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1. Язык и культура (6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2. Культура речи (5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орфоэпические нормы</w:t>
      </w:r>
      <w:r>
        <w:rPr>
          <w:rFonts w:eastAsia="Times New Roman" w:cs="Times New Roman" w:ascii="Times New Roman" w:hAnsi="Times New Roman"/>
          <w:color w:val="000000"/>
          <w:sz w:val="24"/>
          <w:szCs w:val="24"/>
          <w:lang w:eastAsia="ru-RU"/>
        </w:rPr>
        <w:t>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Нарушение орфоэпической нормы как художественный приём.</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лексические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Речевая избыточность и точность. Тавтология. Плеоназм. Типичные ошибки‚ связанные с речевой избыточностью.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Современные толковые словари. Отражение вариантов лексической нормы в современных словарях. Словарные пометы.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Основные грамматические нормы современного русского литературного языка. </w:t>
      </w:r>
      <w:r>
        <w:rPr>
          <w:rFonts w:eastAsia="Times New Roman" w:cs="Times New Roman" w:ascii="Times New Roman" w:hAnsi="Times New Roman"/>
          <w:color w:val="000000"/>
          <w:sz w:val="24"/>
          <w:szCs w:val="24"/>
          <w:lang w:eastAsia="ru-RU"/>
        </w:rPr>
        <w:t>Типичные грамматические ошибки. Управление: управление предлогов </w:t>
      </w:r>
      <w:r>
        <w:rPr>
          <w:rFonts w:eastAsia="Times New Roman" w:cs="Times New Roman" w:ascii="Times New Roman" w:hAnsi="Times New Roman"/>
          <w:i/>
          <w:iCs/>
          <w:color w:val="000000"/>
          <w:sz w:val="24"/>
          <w:szCs w:val="24"/>
          <w:lang w:eastAsia="ru-RU"/>
        </w:rPr>
        <w:t>благодаря, согласно, вопреки</w:t>
      </w:r>
      <w:r>
        <w:rPr>
          <w:rFonts w:eastAsia="Times New Roman" w:cs="Times New Roman" w:ascii="Times New Roman" w:hAnsi="Times New Roman"/>
          <w:color w:val="000000"/>
          <w:sz w:val="24"/>
          <w:szCs w:val="24"/>
          <w:lang w:eastAsia="ru-RU"/>
        </w:rPr>
        <w:t>; предлога </w:t>
      </w:r>
      <w:r>
        <w:rPr>
          <w:rFonts w:eastAsia="Times New Roman" w:cs="Times New Roman" w:ascii="Times New Roman" w:hAnsi="Times New Roman"/>
          <w:i/>
          <w:iCs/>
          <w:color w:val="000000"/>
          <w:sz w:val="24"/>
          <w:szCs w:val="24"/>
          <w:lang w:eastAsia="ru-RU"/>
        </w:rPr>
        <w:t>по</w:t>
      </w:r>
      <w:r>
        <w:rPr>
          <w:rFonts w:eastAsia="Times New Roman" w:cs="Times New Roman" w:ascii="Times New Roman" w:hAnsi="Times New Roman"/>
          <w:color w:val="000000"/>
          <w:sz w:val="24"/>
          <w:szCs w:val="24"/>
          <w:lang w:eastAsia="ru-RU"/>
        </w:rPr>
        <w:t> с количественными числительными в словосочетаниях с распределительным значением (</w:t>
      </w:r>
      <w:r>
        <w:rPr>
          <w:rFonts w:eastAsia="Times New Roman" w:cs="Times New Roman" w:ascii="Times New Roman" w:hAnsi="Times New Roman"/>
          <w:i/>
          <w:iCs/>
          <w:color w:val="000000"/>
          <w:sz w:val="24"/>
          <w:szCs w:val="24"/>
          <w:lang w:eastAsia="ru-RU"/>
        </w:rPr>
        <w:t>по пять груш – по пяти груш</w:t>
      </w:r>
      <w:r>
        <w:rPr>
          <w:rFonts w:eastAsia="Times New Roman" w:cs="Times New Roman" w:ascii="Times New Roman" w:hAnsi="Times New Roman"/>
          <w:color w:val="000000"/>
          <w:sz w:val="24"/>
          <w:szCs w:val="24"/>
          <w:lang w:eastAsia="ru-RU"/>
        </w:rPr>
        <w:t>). Правильное построение словосочетаний по типу управления (</w:t>
      </w:r>
      <w:r>
        <w:rPr>
          <w:rFonts w:eastAsia="Times New Roman" w:cs="Times New Roman" w:ascii="Times New Roman" w:hAnsi="Times New Roman"/>
          <w:i/>
          <w:iCs/>
          <w:color w:val="000000"/>
          <w:sz w:val="24"/>
          <w:szCs w:val="24"/>
          <w:lang w:eastAsia="ru-RU"/>
        </w:rPr>
        <w:t>отзыв о книге – рецензия на книгу, обидеться на слово – обижен словами</w:t>
      </w:r>
      <w:r>
        <w:rPr>
          <w:rFonts w:eastAsia="Times New Roman" w:cs="Times New Roman" w:ascii="Times New Roman" w:hAnsi="Times New Roman"/>
          <w:color w:val="000000"/>
          <w:sz w:val="24"/>
          <w:szCs w:val="24"/>
          <w:lang w:eastAsia="ru-RU"/>
        </w:rPr>
        <w:t>). Правильное употребление предлогов</w:t>
      </w:r>
      <w:r>
        <w:rPr>
          <w:rFonts w:eastAsia="Times New Roman" w:cs="Times New Roman" w:ascii="Times New Roman" w:hAnsi="Times New Roman"/>
          <w:i/>
          <w:iCs/>
          <w:color w:val="000000"/>
          <w:sz w:val="24"/>
          <w:szCs w:val="24"/>
          <w:lang w:eastAsia="ru-RU"/>
        </w:rPr>
        <w:t>о‚ по‚ из‚ с</w:t>
      </w:r>
      <w:r>
        <w:rPr>
          <w:rFonts w:eastAsia="Times New Roman" w:cs="Times New Roman" w:ascii="Times New Roman" w:hAnsi="Times New Roman"/>
          <w:color w:val="000000"/>
          <w:sz w:val="24"/>
          <w:szCs w:val="24"/>
          <w:lang w:eastAsia="ru-RU"/>
        </w:rPr>
        <w:t>в составе словосочетания (</w:t>
      </w:r>
      <w:r>
        <w:rPr>
          <w:rFonts w:eastAsia="Times New Roman" w:cs="Times New Roman" w:ascii="Times New Roman" w:hAnsi="Times New Roman"/>
          <w:i/>
          <w:iCs/>
          <w:color w:val="000000"/>
          <w:sz w:val="24"/>
          <w:szCs w:val="24"/>
          <w:lang w:eastAsia="ru-RU"/>
        </w:rPr>
        <w:t>приехать из Москвы – приехать с Урала). </w:t>
      </w:r>
      <w:r>
        <w:rPr>
          <w:rFonts w:eastAsia="Times New Roman" w:cs="Times New Roman" w:ascii="Times New Roman" w:hAnsi="Times New Roman"/>
          <w:color w:val="000000"/>
          <w:sz w:val="24"/>
          <w:szCs w:val="24"/>
          <w:lang w:eastAsia="ru-RU"/>
        </w:rPr>
        <w:t>Нагромождение одних и тех же падежных форм, в частности родительного и творительного падежа.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Нормы употребления причастных и деепричастных оборотов‚ предложений с косвенной речью.</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Типичные ошибки в построении сложных предложений: постановка рядом двух однозначных союзов (</w:t>
      </w:r>
      <w:r>
        <w:rPr>
          <w:rFonts w:eastAsia="Times New Roman" w:cs="Times New Roman" w:ascii="Times New Roman" w:hAnsi="Times New Roman"/>
          <w:i/>
          <w:iCs/>
          <w:color w:val="000000"/>
          <w:sz w:val="24"/>
          <w:szCs w:val="24"/>
          <w:lang w:eastAsia="ru-RU"/>
        </w:rPr>
        <w:t>но и однако, что и будто, что и как будто</w:t>
      </w:r>
      <w:r>
        <w:rPr>
          <w:rFonts w:eastAsia="Times New Roman" w:cs="Times New Roman" w:ascii="Times New Roman" w:hAnsi="Times New Roman"/>
          <w:color w:val="000000"/>
          <w:sz w:val="24"/>
          <w:szCs w:val="24"/>
          <w:lang w:eastAsia="ru-RU"/>
        </w:rPr>
        <w:t>)‚ повторение частицы бы в предложениях с союзами </w:t>
      </w:r>
      <w:r>
        <w:rPr>
          <w:rFonts w:eastAsia="Times New Roman" w:cs="Times New Roman" w:ascii="Times New Roman" w:hAnsi="Times New Roman"/>
          <w:i/>
          <w:iCs/>
          <w:color w:val="000000"/>
          <w:sz w:val="24"/>
          <w:szCs w:val="24"/>
          <w:lang w:eastAsia="ru-RU"/>
        </w:rPr>
        <w:t>чтобы</w:t>
      </w:r>
      <w:r>
        <w:rPr>
          <w:rFonts w:eastAsia="Times New Roman" w:cs="Times New Roman" w:ascii="Times New Roman" w:hAnsi="Times New Roman"/>
          <w:color w:val="000000"/>
          <w:sz w:val="24"/>
          <w:szCs w:val="24"/>
          <w:lang w:eastAsia="ru-RU"/>
        </w:rPr>
        <w:t> и </w:t>
      </w:r>
      <w:r>
        <w:rPr>
          <w:rFonts w:eastAsia="Times New Roman" w:cs="Times New Roman" w:ascii="Times New Roman" w:hAnsi="Times New Roman"/>
          <w:i/>
          <w:iCs/>
          <w:color w:val="000000"/>
          <w:sz w:val="24"/>
          <w:szCs w:val="24"/>
          <w:lang w:eastAsia="ru-RU"/>
        </w:rPr>
        <w:t>если бы</w:t>
      </w:r>
      <w:r>
        <w:rPr>
          <w:rFonts w:eastAsia="Times New Roman" w:cs="Times New Roman" w:ascii="Times New Roman" w:hAnsi="Times New Roman"/>
          <w:color w:val="000000"/>
          <w:sz w:val="24"/>
          <w:szCs w:val="24"/>
          <w:lang w:eastAsia="ru-RU"/>
        </w:rPr>
        <w:t>‚ введение в сложное предложение лишних указательных местоимений.</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Отражение вариантов грамматической нормы в современных грамматических словарях и справочниках. Словарные пометы.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Речевой этикет</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 3. Речь. Речевая деятельность. Текст (6 ч)</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речь. Виды речевой деятельности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в Интернете. Правила информационной безопасности при общении в социальных сетях. Контактное и дистантное общение.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Текст как единица языка и речи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Виды преобразования текстов: аннотация, конспект. Использование графиков, диаграмм, схем для представления информации.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Функциональные разновидности языка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Анекдот, шутка.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Официально-деловой стиль. Деловое письмо, его структурные элементы и языковые особенности.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Учебно-научный стиль. Доклад, сообщение. Речь оппонента на защите проекта.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Проблемный очерк.</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Диалогичность в художественном произведении. Текст и интертекст. Афоризмы. Прецедентные тексты.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Календарно-тематическое планирование по родному русскому языку 5-9 класс</w:t>
      </w:r>
    </w:p>
    <w:p>
      <w:pPr>
        <w:pStyle w:val="Normal"/>
        <w:shd w:val="clear" w:color="auto" w:fill="FFFFFF"/>
        <w:spacing w:lineRule="auto" w:line="240" w:before="0" w:after="0"/>
        <w:jc w:val="both"/>
        <w:rPr>
          <w:rFonts w:ascii="Times New Roman" w:hAnsi="Times New Roman" w:eastAsia="Times New Roman" w:cs="Times New Roman"/>
          <w:b/>
          <w:b/>
          <w:bCs/>
          <w:i/>
          <w:i/>
          <w:iCs/>
          <w:color w:val="000000"/>
          <w:sz w:val="24"/>
          <w:szCs w:val="24"/>
          <w:lang w:eastAsia="ru-RU"/>
        </w:rPr>
      </w:pPr>
      <w:r>
        <w:rPr>
          <w:rFonts w:eastAsia="Times New Roman" w:cs="Times New Roman" w:ascii="Times New Roman" w:hAnsi="Times New Roman"/>
          <w:b/>
          <w:bCs/>
          <w:i/>
          <w:iCs/>
          <w:color w:val="000000"/>
          <w:sz w:val="24"/>
          <w:szCs w:val="24"/>
          <w:lang w:eastAsia="ru-RU"/>
        </w:rPr>
        <w:t>5 класс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bl>
      <w:tblPr>
        <w:tblW w:w="9198" w:type="dxa"/>
        <w:jc w:val="left"/>
        <w:tblInd w:w="0" w:type="dxa"/>
        <w:tblLayout w:type="fixed"/>
        <w:tblCellMar>
          <w:top w:w="0" w:type="dxa"/>
          <w:left w:w="115" w:type="dxa"/>
          <w:bottom w:w="0" w:type="dxa"/>
          <w:right w:w="115" w:type="dxa"/>
        </w:tblCellMar>
        <w:tblLook w:noVBand="1" w:val="04a0" w:noHBand="0" w:lastColumn="0" w:firstColumn="1" w:lastRow="0" w:firstRow="1"/>
      </w:tblPr>
      <w:tblGrid>
        <w:gridCol w:w="470"/>
        <w:gridCol w:w="1743"/>
        <w:gridCol w:w="6145"/>
        <w:gridCol w:w="839"/>
      </w:tblGrid>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w:t>
            </w:r>
          </w:p>
        </w:tc>
        <w:tc>
          <w:tcPr>
            <w:tcW w:w="17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Тема урока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Кол. часов</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культура</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Наш родной русский язык. Из истории русской письменности.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50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 волшебное зеркало мира и национальной культуры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История в слове: наименования предметов традиционной русской одежды и русского быта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Образность русской речи: метафора, олицетворение. Живое слово русского фольклора.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Меткое слово русской речи: крылатые слова, пословицы, поговорки.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10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 чем могут рассказать имена людей и названия городов</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300"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Культура речи</w:t>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Русская орфоэпия. Нормы произношения и ударения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Речь точная и выразительная. Основные лексические нормы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Речь правильная. Основные грамматические нормы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нормы и традиции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Речь. Речевая деятельность. Текст</w:t>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и речь. Средства выразительной устной речи. Формы речи: монолог и диалог.</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Текст и его строение. Композиционные особенности описания, повествования, рассуждения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Функциональные разновидности языка. Разговорная речь. Просьба, извинение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Официально-деловой стиль. Объявление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Научно-учебный подстиль. План ответа на уроке, план текста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Устное выступление.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Литературная сказка. Рассказ.</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bl>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6 класс</w:t>
      </w:r>
    </w:p>
    <w:tbl>
      <w:tblPr>
        <w:tblW w:w="9198" w:type="dxa"/>
        <w:jc w:val="left"/>
        <w:tblInd w:w="0" w:type="dxa"/>
        <w:tblLayout w:type="fixed"/>
        <w:tblCellMar>
          <w:top w:w="0" w:type="dxa"/>
          <w:left w:w="115" w:type="dxa"/>
          <w:bottom w:w="0" w:type="dxa"/>
          <w:right w:w="115" w:type="dxa"/>
        </w:tblCellMar>
        <w:tblLook w:noVBand="1" w:val="04a0" w:noHBand="0" w:lastColumn="0" w:firstColumn="1" w:lastRow="0" w:firstRow="1"/>
      </w:tblPr>
      <w:tblGrid>
        <w:gridCol w:w="470"/>
        <w:gridCol w:w="1743"/>
        <w:gridCol w:w="6145"/>
        <w:gridCol w:w="839"/>
      </w:tblGrid>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w:t>
            </w:r>
          </w:p>
        </w:tc>
        <w:tc>
          <w:tcPr>
            <w:tcW w:w="17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Тема урока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Кол. часов</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культура</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Краткая история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Роль церковнославянского языка в развитии русского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Диалекты как часть народной культуры.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заимствования как результат взаимодействия национальных культур.</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16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Национально-культурная специфика русской фразеологии.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Культура речи</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Русская орфоэпия. Стилистические особенности произношения и ударения.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Речь точная и выразительная. Основные лексические нормы</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Стилистическая окраска слов</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Речь правильная. Основные грамматические нормы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Национальные особенности и устойчивые формулы речевого этикета в общении.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Речь. Речевая деятельность. Текст</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и речь.</w:t>
            </w:r>
            <w:r>
              <w:rPr>
                <w:rFonts w:eastAsia="Times New Roman" w:cs="Times New Roman" w:ascii="Times New Roman" w:hAnsi="Times New Roman"/>
                <w:b/>
                <w:bCs/>
                <w:color w:val="000000"/>
                <w:sz w:val="24"/>
                <w:szCs w:val="24"/>
                <w:lang w:eastAsia="ru-RU"/>
              </w:rPr>
              <w:t> </w:t>
            </w:r>
            <w:r>
              <w:rPr>
                <w:rFonts w:eastAsia="Times New Roman" w:cs="Times New Roman" w:ascii="Times New Roman" w:hAnsi="Times New Roman"/>
                <w:color w:val="000000"/>
                <w:sz w:val="24"/>
                <w:szCs w:val="24"/>
                <w:lang w:eastAsia="ru-RU"/>
              </w:rPr>
              <w:t>Эффективные приёмы чтения.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Текст как единица языка и речи. Тематическое единство текста.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Функциональные разновидности языка. Разговорная речь. Рассказ о событии, «бывальщины».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Учебно-научный стиль. Словарная статья, её строение.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Научное сообщение ( устный ответ ). Содержание и строение учебного сообщения.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Устное выступление.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Описание внешности человека.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bl>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7 класс</w:t>
      </w:r>
    </w:p>
    <w:tbl>
      <w:tblPr>
        <w:tblW w:w="9198" w:type="dxa"/>
        <w:jc w:val="left"/>
        <w:tblInd w:w="0" w:type="dxa"/>
        <w:tblLayout w:type="fixed"/>
        <w:tblCellMar>
          <w:top w:w="0" w:type="dxa"/>
          <w:left w:w="115" w:type="dxa"/>
          <w:bottom w:w="0" w:type="dxa"/>
          <w:right w:w="115" w:type="dxa"/>
        </w:tblCellMar>
        <w:tblLook w:noVBand="1" w:val="04a0" w:noHBand="0" w:lastColumn="0" w:firstColumn="1" w:lastRow="0" w:firstRow="1"/>
      </w:tblPr>
      <w:tblGrid>
        <w:gridCol w:w="470"/>
        <w:gridCol w:w="1743"/>
        <w:gridCol w:w="6145"/>
        <w:gridCol w:w="839"/>
      </w:tblGrid>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w:t>
            </w:r>
          </w:p>
        </w:tc>
        <w:tc>
          <w:tcPr>
            <w:tcW w:w="17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Тема урока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Кол. часов</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культура</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как развивающееся явление.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Связь исторического развития языка с историей общества.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Факторы, влияющие на развитие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Устаревшие слова как живые свидетели истории.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16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Актуализация устаревшей лексики в новом речевом контексте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16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заимствования последних десятилетий.</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Культура речи</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Русская орфоэпия. Нормы ударения в причастиях, деепричастиях, наречиях.</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Основные лексические нормы. Паронимы и точность речи.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Грамматические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Грамматические ошибки в образовании формы глагола, причастий, деепричастий, наречий.</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Русская этикетная речевая манера общения.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Невербальный (несловесный) этикет общения.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Речь. Речевая деятельность. Текст</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и речь. Традиции русского речевого общения.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Основные признаки текста: смысловая цельность, информативность, связность.</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Функциональные разновидности языка. Разговорная речь. Беседа. Спор</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Путевые записки.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Притча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bl>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8 класс</w:t>
      </w:r>
    </w:p>
    <w:tbl>
      <w:tblPr>
        <w:tblW w:w="9198" w:type="dxa"/>
        <w:jc w:val="left"/>
        <w:tblInd w:w="0" w:type="dxa"/>
        <w:tblLayout w:type="fixed"/>
        <w:tblCellMar>
          <w:top w:w="0" w:type="dxa"/>
          <w:left w:w="115" w:type="dxa"/>
          <w:bottom w:w="0" w:type="dxa"/>
          <w:right w:w="115" w:type="dxa"/>
        </w:tblCellMar>
        <w:tblLook w:noVBand="1" w:val="04a0" w:noHBand="0" w:lastColumn="0" w:firstColumn="1" w:lastRow="0" w:firstRow="1"/>
      </w:tblPr>
      <w:tblGrid>
        <w:gridCol w:w="470"/>
        <w:gridCol w:w="1743"/>
        <w:gridCol w:w="6145"/>
        <w:gridCol w:w="839"/>
      </w:tblGrid>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w:t>
            </w:r>
          </w:p>
        </w:tc>
        <w:tc>
          <w:tcPr>
            <w:tcW w:w="17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Тема урока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Кол. часов</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культура</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Исконно русская лексика.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Роль старославянизмов в развитии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Иноязычная лексика в разговорной речи, дисплейных текстах, современной публицистике.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22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Благопожелание как ключевая идея речевого этикета.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rHeight w:val="168" w:hRule="atLeast"/>
        </w:trPr>
        <w:tc>
          <w:tcPr>
            <w:tcW w:w="470" w:type="dxa"/>
            <w:tcBorders>
              <w:top w:val="single" w:sz="6" w:space="0" w:color="000000"/>
              <w:left w:val="single" w:sz="6" w:space="0" w:color="000000"/>
              <w:bottom w:val="single" w:sz="6" w:space="0" w:color="000000"/>
              <w:right w:val="single" w:sz="6"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vAlign w:val="cente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и вежливость.</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Культура речи</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Орфоэпические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Грамматические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Активные процессы в речевом этикете.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Речевая агрессия.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Речь. Речевая деятельность. Текст</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Эффективные приёмы слушания.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Основные методы, способы и средства получения, переработки информации.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Структура аргументации: тезис, аргумент.</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Доказательство и его структура.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Самохарактеристика, самопрезентация, поздравление.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Научный стиль речи. Реферат. Учебно-научная дискуссия.</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Сочинение в жанре письма другу, страницы дневника.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bl>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i/>
          <w:iCs/>
          <w:color w:val="000000"/>
          <w:sz w:val="24"/>
          <w:szCs w:val="24"/>
          <w:lang w:eastAsia="ru-RU"/>
        </w:rPr>
        <w:t>9 класс</w:t>
      </w:r>
    </w:p>
    <w:tbl>
      <w:tblPr>
        <w:tblW w:w="9198" w:type="dxa"/>
        <w:jc w:val="left"/>
        <w:tblInd w:w="0" w:type="dxa"/>
        <w:tblLayout w:type="fixed"/>
        <w:tblCellMar>
          <w:top w:w="0" w:type="dxa"/>
          <w:left w:w="115" w:type="dxa"/>
          <w:bottom w:w="0" w:type="dxa"/>
          <w:right w:w="115" w:type="dxa"/>
        </w:tblCellMar>
        <w:tblLook w:noVBand="1" w:val="04a0" w:noHBand="0" w:lastColumn="0" w:firstColumn="1" w:lastRow="0" w:firstRow="1"/>
      </w:tblPr>
      <w:tblGrid>
        <w:gridCol w:w="470"/>
        <w:gridCol w:w="1743"/>
        <w:gridCol w:w="6145"/>
        <w:gridCol w:w="839"/>
      </w:tblGrid>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w:t>
            </w:r>
          </w:p>
        </w:tc>
        <w:tc>
          <w:tcPr>
            <w:tcW w:w="174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Раздел</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Тема урока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Кол. часов</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Язык и культура</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Отражение в русском языке культуры и истории русского народа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Ключевые слова русской культуры.</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Крылатые слова и выражения в русском языке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Новые иноязычные заимствования в современном русском языке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Словообразовательные неологизмы в современном русском языке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Переосмысление значений слов в современном русском языке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Стилистическая переоценка слов в современном русском языке</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Культура речи</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Орфоэпические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Грамматические нормы современного русского литературного языка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Речевой этикет в деловом общении</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Правила сетевого этикета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w:t>
            </w:r>
          </w:p>
        </w:tc>
        <w:tc>
          <w:tcPr>
            <w:tcW w:w="1743"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Речь. Речевая деятельность. Текст</w:t>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Русский язык в Интернете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Виды преобразования текстов.</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Разговорная речь. Анекдот, шутка</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14</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Официально – деловой стиль. Деловое письмо.</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Публицистический стиль. Проблемный очерк</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16</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Научно- учебный подстиль. Доклад, сообщение</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470"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17</w:t>
            </w:r>
          </w:p>
        </w:tc>
        <w:tc>
          <w:tcPr>
            <w:tcW w:w="1743" w:type="dxa"/>
            <w:vMerge w:val="continue"/>
            <w:tcBorders>
              <w:top w:val="single" w:sz="6" w:space="0" w:color="000000"/>
              <w:left w:val="single" w:sz="6" w:space="0" w:color="000000"/>
              <w:bottom w:val="single" w:sz="6" w:space="0" w:color="000000"/>
              <w:right w:val="single" w:sz="6" w:space="0" w:color="000000"/>
            </w:tcBorders>
            <w:shd w:color="auto" w:fill="FFFFFF" w:val="clear"/>
            <w:tcMar>
              <w:top w:w="84" w:type="dxa"/>
              <w:left w:w="84" w:type="dxa"/>
              <w:bottom w:w="84" w:type="dxa"/>
              <w:right w:w="84" w:type="dxa"/>
            </w:tcM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6145"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художественной литературы. Прецедентные тексты</w:t>
            </w:r>
          </w:p>
        </w:tc>
        <w:tc>
          <w:tcPr>
            <w:tcW w:w="83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bl>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Примерные темы проектных и исследовательских работ</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5 – 6 класс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Простор как одна из главных ценностей в русской языковой картине мира.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Образ человека в языке: слова-концепты дух и душа.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 этимологии фразеологизмов.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Из истории русских имён.</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Русские пословицы и поговорки о гостеприимстве и хлебосольстве.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 происхождении фразеологизмов. Источники фразеологизмов.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Словарик пословиц о характере человека, его качествах, словарь одного слова; словарь юного болельщика, дизайнера, музыканта и др.</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Календарь пословиц о временах года; карта «Интересные названия городов моего края/России».</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7 – 8 класс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Лексическая группа существительных, обозначающих понятие время в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Роль и уместность заимствований в современном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Этимология обозначений имен числительных в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Футбольный сленг в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Компьютерный сленг в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Названия денежных единиц в русском языке.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Интернет-сленг.</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Этикетные формы обращения.</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Как быть вежливым?</w:t>
      </w:r>
    </w:p>
    <w:p>
      <w:pPr>
        <w:pStyle w:val="Normal"/>
        <w:shd w:val="clear" w:color="auto" w:fill="FFFFFF"/>
        <w:spacing w:lineRule="auto" w:line="240" w:before="0" w:after="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8 – 9 класс</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Как назвать новорождённого?</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Являются ли жесты универсальным языком человечества?</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Искусство комплимента в русском и иностранных языках.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Формы выражения вежливости (на примере иностранного и русского языков).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Этикет приветствия в русском и иностранном языках.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Анализ типов заголовков в современных СМИ, видов интервью в современных СМИ.</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Сетевой знак @ в разных языках.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Слоганы в языке современной рекламы.</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Девизы и слоганы любимых спортивных команд.</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Языковая игра как основа создания шуток и анекдотов</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Синонимический ряд: врач – доктор – лекарь – эскулап – целитель – врачеватель. Что общего и в чём различие.</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Язык и юмор.</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Анализ примеров языковой игры в шутках и анекдотах.</w:t>
      </w:r>
    </w:p>
    <w:p>
      <w:pPr>
        <w:pStyle w:val="Normal"/>
        <w:shd w:val="clear" w:color="auto" w:fill="FFFFFF"/>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120" w:hanging="0"/>
        <w:rPr>
          <w:rFonts w:ascii="Times New Roman" w:hAnsi="Times New Roman" w:cs="Times New Roman"/>
          <w:sz w:val="24"/>
          <w:szCs w:val="24"/>
        </w:rPr>
      </w:pPr>
      <w:bookmarkStart w:id="0" w:name="block-971269"/>
      <w:r>
        <w:rPr>
          <w:rFonts w:cs="Times New Roman" w:ascii="Times New Roman" w:hAnsi="Times New Roman"/>
          <w:b/>
          <w:color w:val="000000"/>
          <w:sz w:val="24"/>
          <w:szCs w:val="24"/>
        </w:rPr>
        <w:t>УЧЕБНО-МЕТОДИЧЕСКОЕ ОБЕСПЕЧЕНИЕ ОБРАЗОВАТЕЛЬНОГО ПРОЦЕССА</w:t>
      </w:r>
    </w:p>
    <w:p>
      <w:pPr>
        <w:pStyle w:val="Normal"/>
        <w:spacing w:lineRule="auto" w:line="480" w:before="0" w:after="0"/>
        <w:ind w:left="120" w:hanging="0"/>
        <w:rPr>
          <w:rFonts w:ascii="Times New Roman" w:hAnsi="Times New Roman" w:cs="Times New Roman"/>
          <w:sz w:val="24"/>
          <w:szCs w:val="24"/>
        </w:rPr>
      </w:pPr>
      <w:r>
        <w:rPr>
          <w:rFonts w:cs="Times New Roman" w:ascii="Times New Roman" w:hAnsi="Times New Roman"/>
          <w:b/>
          <w:color w:val="000000"/>
          <w:sz w:val="24"/>
          <w:szCs w:val="24"/>
        </w:rPr>
        <w:t>ОБЯЗАТЕЛЬНЫЕ УЧЕБНЫЕ МАТЕРИАЛЫ ДЛЯ УЧЕНИКА</w:t>
      </w:r>
    </w:p>
    <w:p>
      <w:pPr>
        <w:pStyle w:val="ListParagraph"/>
        <w:numPr>
          <w:ilvl w:val="0"/>
          <w:numId w:val="19"/>
        </w:numPr>
        <w:spacing w:lineRule="auto" w:line="48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w:t>
      </w:r>
      <w:r>
        <w:rPr>
          <w:sz w:val="24"/>
          <w:szCs w:val="24"/>
        </w:rPr>
        <w:t xml:space="preserve"> </w:t>
      </w:r>
      <w:r>
        <w:rPr>
          <w:rFonts w:cs="Times New Roman" w:ascii="Times New Roman" w:hAnsi="Times New Roman"/>
          <w:color w:val="000000"/>
          <w:sz w:val="24"/>
          <w:szCs w:val="24"/>
        </w:rPr>
        <w:t>Русский родной язык. 5 класс : учеб. пособие для общеобразоват. организаций / [О. М. Александрова и др.]. — М. : Просвещение.</w:t>
      </w:r>
    </w:p>
    <w:p>
      <w:pPr>
        <w:pStyle w:val="ListParagraph"/>
        <w:numPr>
          <w:ilvl w:val="0"/>
          <w:numId w:val="19"/>
        </w:numPr>
        <w:spacing w:lineRule="auto" w:line="48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Русский родной язык. 6 класс : учеб. пособие для общеобразоват. организаций / [О. М. Александрова и др.]. —  М. : Просвещение.</w:t>
      </w:r>
    </w:p>
    <w:p>
      <w:pPr>
        <w:pStyle w:val="ListParagraph"/>
        <w:numPr>
          <w:ilvl w:val="0"/>
          <w:numId w:val="19"/>
        </w:numPr>
        <w:spacing w:lineRule="auto" w:line="48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Русский родной язык. 7 класс : учеб. пособие для общеобразоват. организаций / [О. М. Александрова и др.]. — М. : Просвещение.</w:t>
      </w:r>
    </w:p>
    <w:p>
      <w:pPr>
        <w:pStyle w:val="ListParagraph"/>
        <w:numPr>
          <w:ilvl w:val="0"/>
          <w:numId w:val="19"/>
        </w:numPr>
        <w:spacing w:lineRule="auto" w:line="48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Русский родной язык. 8 класс : учеб. пособие для общеобразоват. организаций / [О. М. Александрова и др.]. — М. : Просвещение.</w:t>
      </w:r>
    </w:p>
    <w:p>
      <w:pPr>
        <w:pStyle w:val="ListParagraph"/>
        <w:numPr>
          <w:ilvl w:val="0"/>
          <w:numId w:val="19"/>
        </w:numPr>
        <w:spacing w:lineRule="auto" w:line="48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Русский родной язык. 9 класс : учеб. пособие для общеобразоват. организаций / [О. М. Александрова и др.]. — М. : Просвещение.</w:t>
      </w:r>
    </w:p>
    <w:p>
      <w:pPr>
        <w:pStyle w:val="Normal"/>
        <w:spacing w:before="0" w:after="0"/>
        <w:ind w:left="120" w:hanging="0"/>
        <w:rPr>
          <w:rFonts w:ascii="Times New Roman" w:hAnsi="Times New Roman" w:cs="Times New Roman"/>
          <w:sz w:val="24"/>
          <w:szCs w:val="24"/>
        </w:rPr>
      </w:pPr>
      <w:r>
        <w:rPr>
          <w:rFonts w:cs="Times New Roman" w:ascii="Times New Roman" w:hAnsi="Times New Roman"/>
          <w:color w:val="000000"/>
          <w:sz w:val="24"/>
          <w:szCs w:val="24"/>
        </w:rPr>
        <w:t>​</w:t>
      </w:r>
    </w:p>
    <w:p>
      <w:pPr>
        <w:pStyle w:val="Normal"/>
        <w:spacing w:lineRule="auto" w:line="480" w:before="0" w:after="0"/>
        <w:ind w:left="120" w:hanging="0"/>
        <w:rPr>
          <w:rFonts w:ascii="Times New Roman" w:hAnsi="Times New Roman" w:cs="Times New Roman"/>
          <w:sz w:val="24"/>
          <w:szCs w:val="24"/>
        </w:rPr>
      </w:pPr>
      <w:r>
        <w:rPr>
          <w:rFonts w:cs="Times New Roman" w:ascii="Times New Roman" w:hAnsi="Times New Roman"/>
          <w:color w:val="000000"/>
          <w:sz w:val="24"/>
          <w:szCs w:val="24"/>
        </w:rPr>
        <w:t>​</w:t>
      </w:r>
    </w:p>
    <w:p>
      <w:pPr>
        <w:pStyle w:val="Normal"/>
        <w:spacing w:before="0" w:after="0"/>
        <w:ind w:left="12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0" w:after="0"/>
        <w:ind w:left="120" w:hanging="0"/>
        <w:rPr>
          <w:rFonts w:ascii="Times New Roman" w:hAnsi="Times New Roman" w:cs="Times New Roman"/>
          <w:sz w:val="24"/>
          <w:szCs w:val="24"/>
        </w:rPr>
      </w:pPr>
      <w:r>
        <w:rPr>
          <w:rFonts w:cs="Times New Roman" w:ascii="Times New Roman" w:hAnsi="Times New Roman"/>
          <w:b/>
          <w:color w:val="000000"/>
          <w:sz w:val="24"/>
          <w:szCs w:val="24"/>
        </w:rPr>
        <w:t>ЦИФРОВЫЕ ОБРАЗОВАТЕЛЬНЫЕ РЕСУРСЫ И РЕСУРСЫ СЕТИ ИНТЕРНЕТ</w:t>
      </w:r>
    </w:p>
    <w:p>
      <w:pPr>
        <w:pStyle w:val="Normal"/>
        <w:spacing w:lineRule="auto" w:line="480" w:before="0" w:after="0"/>
        <w:ind w:left="120" w:hanging="0"/>
        <w:rPr>
          <w:rFonts w:ascii="Times New Roman" w:hAnsi="Times New Roman" w:cs="Times New Roman"/>
          <w:sz w:val="24"/>
          <w:szCs w:val="24"/>
        </w:rPr>
      </w:pPr>
      <w:r>
        <w:rPr>
          <w:rFonts w:cs="Times New Roman" w:ascii="Times New Roman" w:hAnsi="Times New Roman"/>
          <w:color w:val="000000"/>
          <w:sz w:val="24"/>
          <w:szCs w:val="24"/>
        </w:rPr>
        <w:t>​</w:t>
      </w:r>
      <w:r>
        <w:rPr>
          <w:rFonts w:cs="Times New Roman" w:ascii="Times New Roman" w:hAnsi="Times New Roman"/>
          <w:color w:val="333333"/>
          <w:sz w:val="24"/>
          <w:szCs w:val="24"/>
        </w:rPr>
        <w:t>​‌</w:t>
      </w:r>
      <w:r>
        <w:rPr>
          <w:rFonts w:cs="Times New Roman" w:ascii="Times New Roman" w:hAnsi="Times New Roman"/>
          <w:color w:val="000000"/>
          <w:sz w:val="24"/>
          <w:szCs w:val="24"/>
        </w:rPr>
        <w:t>Каталог Российского общеобразовательного портала</w:t>
      </w:r>
      <w:r>
        <w:rPr>
          <w:rFonts w:cs="Times New Roman" w:ascii="Times New Roman" w:hAnsi="Times New Roman"/>
          <w:sz w:val="24"/>
          <w:szCs w:val="24"/>
        </w:rPr>
        <w:br/>
      </w:r>
      <w:r>
        <w:rPr>
          <w:rFonts w:cs="Times New Roman" w:ascii="Times New Roman" w:hAnsi="Times New Roman"/>
          <w:color w:val="000000"/>
          <w:sz w:val="24"/>
          <w:szCs w:val="24"/>
        </w:rPr>
        <w:t xml:space="preserve"> http://www.school.edu.ru</w:t>
      </w:r>
      <w:r>
        <w:rPr>
          <w:rFonts w:cs="Times New Roman" w:ascii="Times New Roman" w:hAnsi="Times New Roman"/>
          <w:sz w:val="24"/>
          <w:szCs w:val="24"/>
        </w:rPr>
        <w:br/>
      </w:r>
      <w:r>
        <w:rPr>
          <w:rFonts w:cs="Times New Roman" w:ascii="Times New Roman" w:hAnsi="Times New Roman"/>
          <w:color w:val="000000"/>
          <w:sz w:val="24"/>
          <w:szCs w:val="24"/>
        </w:rPr>
        <w:t xml:space="preserve"> Российская электронная школа</w:t>
      </w:r>
      <w:r>
        <w:rPr>
          <w:rFonts w:cs="Times New Roman" w:ascii="Times New Roman" w:hAnsi="Times New Roman"/>
          <w:sz w:val="24"/>
          <w:szCs w:val="24"/>
        </w:rPr>
        <w:br/>
      </w:r>
      <w:r>
        <w:rPr>
          <w:rFonts w:cs="Times New Roman" w:ascii="Times New Roman" w:hAnsi="Times New Roman"/>
          <w:color w:val="000000"/>
          <w:sz w:val="24"/>
          <w:szCs w:val="24"/>
        </w:rPr>
        <w:t xml:space="preserve"> https://resh.edu.ru/subject/13/5/</w:t>
      </w:r>
      <w:r>
        <w:rPr>
          <w:rFonts w:cs="Times New Roman" w:ascii="Times New Roman" w:hAnsi="Times New Roman"/>
          <w:sz w:val="24"/>
          <w:szCs w:val="24"/>
        </w:rPr>
        <w:br/>
      </w:r>
      <w:r>
        <w:rPr>
          <w:rFonts w:cs="Times New Roman" w:ascii="Times New Roman" w:hAnsi="Times New Roman"/>
          <w:color w:val="000000"/>
          <w:sz w:val="24"/>
          <w:szCs w:val="24"/>
        </w:rPr>
        <w:t xml:space="preserve"> Сервис для создания учебных ресурсов</w:t>
      </w:r>
      <w:r>
        <w:rPr>
          <w:rFonts w:cs="Times New Roman" w:ascii="Times New Roman" w:hAnsi="Times New Roman"/>
          <w:sz w:val="24"/>
          <w:szCs w:val="24"/>
        </w:rPr>
        <w:br/>
      </w:r>
      <w:r>
        <w:rPr>
          <w:rFonts w:cs="Times New Roman" w:ascii="Times New Roman" w:hAnsi="Times New Roman"/>
          <w:color w:val="000000"/>
          <w:sz w:val="24"/>
          <w:szCs w:val="24"/>
        </w:rPr>
        <w:t xml:space="preserve"> https://wordwall.net/ru</w:t>
      </w:r>
      <w:r>
        <w:rPr>
          <w:rFonts w:cs="Times New Roman" w:ascii="Times New Roman" w:hAnsi="Times New Roman"/>
          <w:sz w:val="24"/>
          <w:szCs w:val="24"/>
        </w:rPr>
        <w:br/>
      </w:r>
      <w:r>
        <w:rPr>
          <w:rFonts w:cs="Times New Roman" w:ascii="Times New Roman" w:hAnsi="Times New Roman"/>
          <w:color w:val="000000"/>
          <w:sz w:val="24"/>
          <w:szCs w:val="24"/>
        </w:rPr>
        <w:t xml:space="preserve"> Экспресс-тестирование</w:t>
      </w:r>
      <w:r>
        <w:rPr>
          <w:rFonts w:cs="Times New Roman" w:ascii="Times New Roman" w:hAnsi="Times New Roman"/>
          <w:sz w:val="24"/>
          <w:szCs w:val="24"/>
        </w:rPr>
        <w:br/>
      </w:r>
      <w:r>
        <w:rPr>
          <w:rFonts w:cs="Times New Roman" w:ascii="Times New Roman" w:hAnsi="Times New Roman"/>
          <w:color w:val="000000"/>
          <w:sz w:val="24"/>
          <w:szCs w:val="24"/>
        </w:rPr>
        <w:t xml:space="preserve"> https://plickers.com</w:t>
      </w:r>
      <w:r>
        <w:rPr>
          <w:rFonts w:cs="Times New Roman" w:ascii="Times New Roman" w:hAnsi="Times New Roman"/>
          <w:sz w:val="24"/>
          <w:szCs w:val="24"/>
        </w:rPr>
        <w:br/>
      </w:r>
      <w:r>
        <w:rPr>
          <w:rFonts w:cs="Times New Roman" w:ascii="Times New Roman" w:hAnsi="Times New Roman"/>
          <w:color w:val="000000"/>
          <w:sz w:val="24"/>
          <w:szCs w:val="24"/>
        </w:rPr>
        <w:t xml:space="preserve"> Видеоуроки в Интернет</w:t>
      </w:r>
      <w:r>
        <w:rPr>
          <w:rFonts w:cs="Times New Roman" w:ascii="Times New Roman" w:hAnsi="Times New Roman"/>
          <w:sz w:val="24"/>
          <w:szCs w:val="24"/>
        </w:rPr>
        <w:br/>
      </w:r>
      <w:r>
        <w:rPr>
          <w:rFonts w:cs="Times New Roman" w:ascii="Times New Roman" w:hAnsi="Times New Roman"/>
          <w:color w:val="000000"/>
          <w:sz w:val="24"/>
          <w:szCs w:val="24"/>
        </w:rPr>
        <w:t xml:space="preserve"> https://videouroki.net/</w:t>
      </w:r>
      <w:r>
        <w:rPr>
          <w:rFonts w:cs="Times New Roman" w:ascii="Times New Roman" w:hAnsi="Times New Roman"/>
          <w:sz w:val="24"/>
          <w:szCs w:val="24"/>
        </w:rPr>
        <w:br/>
      </w:r>
      <w:r>
        <w:rPr>
          <w:rFonts w:cs="Times New Roman" w:ascii="Times New Roman" w:hAnsi="Times New Roman"/>
          <w:color w:val="000000"/>
          <w:sz w:val="24"/>
          <w:szCs w:val="24"/>
        </w:rPr>
        <w:t xml:space="preserve"> </w:t>
      </w:r>
      <w:bookmarkEnd w:id="0"/>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0"/>
        </w:tabs>
        <w:ind w:left="840" w:hanging="360"/>
      </w:pPr>
      <w:rPr>
        <w:rFonts w:ascii="Symbol" w:hAnsi="Symbol" w:cs="Symbol" w:hint="default"/>
      </w:rPr>
    </w:lvl>
    <w:lvl w:ilvl="1">
      <w:start w:val="1"/>
      <w:numFmt w:val="bullet"/>
      <w:lvlText w:val="o"/>
      <w:lvlJc w:val="left"/>
      <w:pPr>
        <w:tabs>
          <w:tab w:val="num" w:pos="0"/>
        </w:tabs>
        <w:ind w:left="1560" w:hanging="360"/>
      </w:pPr>
      <w:rPr>
        <w:rFonts w:ascii="Courier New" w:hAnsi="Courier New" w:cs="Courier New" w:hint="default"/>
      </w:rPr>
    </w:lvl>
    <w:lvl w:ilvl="2">
      <w:start w:val="1"/>
      <w:numFmt w:val="bullet"/>
      <w:lvlText w:val=""/>
      <w:lvlJc w:val="left"/>
      <w:pPr>
        <w:tabs>
          <w:tab w:val="num" w:pos="0"/>
        </w:tabs>
        <w:ind w:left="2280" w:hanging="360"/>
      </w:pPr>
      <w:rPr>
        <w:rFonts w:ascii="Wingdings" w:hAnsi="Wingdings" w:cs="Wingdings" w:hint="default"/>
      </w:rPr>
    </w:lvl>
    <w:lvl w:ilvl="3">
      <w:start w:val="1"/>
      <w:numFmt w:val="bullet"/>
      <w:lvlText w:val=""/>
      <w:lvlJc w:val="left"/>
      <w:pPr>
        <w:tabs>
          <w:tab w:val="num" w:pos="0"/>
        </w:tabs>
        <w:ind w:left="3000" w:hanging="360"/>
      </w:pPr>
      <w:rPr>
        <w:rFonts w:ascii="Symbol" w:hAnsi="Symbol" w:cs="Symbol" w:hint="default"/>
      </w:rPr>
    </w:lvl>
    <w:lvl w:ilvl="4">
      <w:start w:val="1"/>
      <w:numFmt w:val="bullet"/>
      <w:lvlText w:val="o"/>
      <w:lvlJc w:val="left"/>
      <w:pPr>
        <w:tabs>
          <w:tab w:val="num" w:pos="0"/>
        </w:tabs>
        <w:ind w:left="3720" w:hanging="360"/>
      </w:pPr>
      <w:rPr>
        <w:rFonts w:ascii="Courier New" w:hAnsi="Courier New" w:cs="Courier New" w:hint="default"/>
      </w:rPr>
    </w:lvl>
    <w:lvl w:ilvl="5">
      <w:start w:val="1"/>
      <w:numFmt w:val="bullet"/>
      <w:lvlText w:val=""/>
      <w:lvlJc w:val="left"/>
      <w:pPr>
        <w:tabs>
          <w:tab w:val="num" w:pos="0"/>
        </w:tabs>
        <w:ind w:left="4440" w:hanging="360"/>
      </w:pPr>
      <w:rPr>
        <w:rFonts w:ascii="Wingdings" w:hAnsi="Wingdings" w:cs="Wingdings" w:hint="default"/>
      </w:rPr>
    </w:lvl>
    <w:lvl w:ilvl="6">
      <w:start w:val="1"/>
      <w:numFmt w:val="bullet"/>
      <w:lvlText w:val=""/>
      <w:lvlJc w:val="left"/>
      <w:pPr>
        <w:tabs>
          <w:tab w:val="num" w:pos="0"/>
        </w:tabs>
        <w:ind w:left="5160" w:hanging="360"/>
      </w:pPr>
      <w:rPr>
        <w:rFonts w:ascii="Symbol" w:hAnsi="Symbol" w:cs="Symbol" w:hint="default"/>
      </w:rPr>
    </w:lvl>
    <w:lvl w:ilvl="7">
      <w:start w:val="1"/>
      <w:numFmt w:val="bullet"/>
      <w:lvlText w:val="o"/>
      <w:lvlJc w:val="left"/>
      <w:pPr>
        <w:tabs>
          <w:tab w:val="num" w:pos="0"/>
        </w:tabs>
        <w:ind w:left="5880" w:hanging="360"/>
      </w:pPr>
      <w:rPr>
        <w:rFonts w:ascii="Courier New" w:hAnsi="Courier New" w:cs="Courier New" w:hint="default"/>
      </w:rPr>
    </w:lvl>
    <w:lvl w:ilvl="8">
      <w:start w:val="1"/>
      <w:numFmt w:val="bullet"/>
      <w:lvlText w:val=""/>
      <w:lvlJc w:val="left"/>
      <w:pPr>
        <w:tabs>
          <w:tab w:val="num" w:pos="0"/>
        </w:tabs>
        <w:ind w:left="6600" w:hanging="360"/>
      </w:pPr>
      <w:rPr>
        <w:rFonts w:ascii="Wingdings" w:hAnsi="Wingdings" w:cs="Wingdings" w:hint="default"/>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lang w:val="zxx" w:eastAsia="zxx" w:bidi="zxx"/>
    </w:rPr>
  </w:style>
  <w:style w:type="paragraph" w:styleId="Msonormal" w:customStyle="1">
    <w:name w:val="msonormal"/>
    <w:basedOn w:val="Normal"/>
    <w:qFormat/>
    <w:rsid w:val="00723fb4"/>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semiHidden/>
    <w:unhideWhenUsed/>
    <w:qFormat/>
    <w:rsid w:val="00723fb4"/>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23fb4"/>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LibreOffice/7.2.7.2$Linux_X86_64 LibreOffice_project/20$Build-2</Application>
  <AppVersion>15.0000</AppVersion>
  <Pages>32</Pages>
  <Words>9438</Words>
  <Characters>70405</Characters>
  <CharactersWithSpaces>79273</CharactersWithSpaces>
  <Paragraphs>741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2025-09-21T08:55:00Z</dcterms:created>
  <dc:creator>Пользователь Windows</dc:creator>
  <dc:description/>
  <dc:language>ru-RU</dc:language>
  <cp:lastModifiedBy/>
  <dcterms:modified xsi:type="dcterms:W3CDTF">2025-09-22T15:10:11Z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