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png" ContentType="image/png"/>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280"/>
        <w:contextualSpacing/>
        <w:jc w:val="center"/>
        <w:rPr>
          <w:b/>
          <w:b/>
          <w:bCs/>
          <w:color w:val="252525"/>
          <w:spacing w:val="-2"/>
          <w:sz w:val="48"/>
          <w:szCs w:val="48"/>
          <w:lang w:val="ru-RU"/>
        </w:rPr>
      </w:pPr>
      <w:r>
        <w:rPr/>
        <w:drawing>
          <wp:anchor behindDoc="0" distT="0" distB="0" distL="0" distR="0" simplePos="0" locked="0" layoutInCell="0" allowOverlap="1" relativeHeight="2">
            <wp:simplePos x="0" y="0"/>
            <wp:positionH relativeFrom="column">
              <wp:posOffset>-746125</wp:posOffset>
            </wp:positionH>
            <wp:positionV relativeFrom="paragraph">
              <wp:posOffset>-542290</wp:posOffset>
            </wp:positionV>
            <wp:extent cx="7392035" cy="939228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33181" t="15893" r="34564" b="6990"/>
                    <a:stretch>
                      <a:fillRect/>
                    </a:stretch>
                  </pic:blipFill>
                  <pic:spPr bwMode="auto">
                    <a:xfrm>
                      <a:off x="0" y="0"/>
                      <a:ext cx="7392035" cy="9392285"/>
                    </a:xfrm>
                    <a:prstGeom prst="rect">
                      <a:avLst/>
                    </a:prstGeom>
                  </pic:spPr>
                </pic:pic>
              </a:graphicData>
            </a:graphic>
          </wp:anchor>
        </w:drawing>
      </w:r>
    </w:p>
    <w:p>
      <w:pPr>
        <w:pStyle w:val="Normal"/>
        <w:spacing w:lineRule="auto" w:line="360" w:before="0" w:after="280"/>
        <w:contextualSpacing/>
        <w:jc w:val="center"/>
        <w:rPr>
          <w:b/>
          <w:b/>
          <w:bCs/>
          <w:color w:val="252525"/>
          <w:spacing w:val="-2"/>
          <w:sz w:val="48"/>
          <w:szCs w:val="48"/>
          <w:lang w:val="ru-RU"/>
        </w:rPr>
      </w:pPr>
      <w:r>
        <w:rPr>
          <w:b/>
          <w:bCs/>
          <w:color w:val="252525"/>
          <w:spacing w:val="-2"/>
          <w:sz w:val="48"/>
          <w:szCs w:val="48"/>
          <w:lang w:val="ru-RU"/>
        </w:rPr>
        <w:t>Пояснительная записка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Рабочая программа по химии на уровень основного общего образования для обучающихся 8–9-х классов </w:t>
      </w:r>
      <w:r>
        <w:rPr>
          <w:rFonts w:cs="Times New Roman"/>
          <w:color w:val="000000"/>
          <w:sz w:val="24"/>
          <w:szCs w:val="24"/>
          <w:lang w:val="ru-RU"/>
        </w:rPr>
        <w:t xml:space="preserve">Полилингвальная многопрофильная школа №9 </w:t>
      </w:r>
      <w:r>
        <w:rPr>
          <w:rFonts w:cs="Times New Roman"/>
          <w:color w:val="000000"/>
          <w:sz w:val="24"/>
          <w:szCs w:val="24"/>
          <w:lang w:val="ru-RU"/>
        </w:rPr>
        <w:t>разработана в соответствии с требованиями:</w:t>
      </w:r>
    </w:p>
    <w:p>
      <w:pPr>
        <w:pStyle w:val="Normal"/>
        <w:numPr>
          <w:ilvl w:val="0"/>
          <w:numId w:val="1"/>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Федерального закона от 29.12.2012 № 273-ФЗ «Об образовании в Российской Федерации»;</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 преподавания учебного предмета «Химия»;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 экологического образования в системе общего образования;</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pPr>
        <w:pStyle w:val="Normal"/>
        <w:numPr>
          <w:ilvl w:val="0"/>
          <w:numId w:val="1"/>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учебного плана основного общего образования, утвержденного приказом</w:t>
      </w:r>
      <w:r>
        <w:rPr>
          <w:rFonts w:cs="Times New Roman"/>
          <w:color w:val="000000"/>
          <w:sz w:val="24"/>
          <w:szCs w:val="24"/>
        </w:rPr>
        <w:t> </w:t>
      </w:r>
      <w:r>
        <w:rPr>
          <w:rFonts w:cs="Times New Roman"/>
          <w:color w:val="000000"/>
          <w:sz w:val="24"/>
          <w:szCs w:val="24"/>
          <w:lang w:val="ru-RU"/>
        </w:rPr>
        <w:t xml:space="preserve">Полилингвальная многопрофильная школа №9 </w:t>
      </w:r>
      <w:r>
        <w:rPr>
          <w:rFonts w:cs="Times New Roman"/>
          <w:color w:val="000000"/>
          <w:sz w:val="24"/>
          <w:szCs w:val="24"/>
          <w:lang w:val="ru-RU"/>
        </w:rPr>
        <w:t>от 30.08.2025 № 145 «О внесении изменений в основную образовательную программу основного общего образования»;</w:t>
      </w:r>
    </w:p>
    <w:p>
      <w:pPr>
        <w:pStyle w:val="Normal"/>
        <w:numPr>
          <w:ilvl w:val="0"/>
          <w:numId w:val="1"/>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федеральной рабочей программы по учебному предмету «Химия».</w:t>
      </w:r>
    </w:p>
    <w:p>
      <w:pPr>
        <w:pStyle w:val="Normal"/>
        <w:spacing w:lineRule="auto" w:line="360" w:before="280" w:after="280"/>
        <w:contextualSpacing/>
        <w:jc w:val="both"/>
        <w:rPr>
          <w:rFonts w:ascii="Times New Roman" w:hAnsi="Times New Roman" w:cs="Times New Roman"/>
          <w:color w:val="000000"/>
          <w:sz w:val="24"/>
          <w:szCs w:val="24"/>
          <w:lang w:val="ru-RU"/>
        </w:rPr>
      </w:pPr>
      <w:r>
        <w:rPr>
          <w:rFonts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cs="Times New Roman"/>
          <w:color w:val="000000"/>
          <w:sz w:val="24"/>
          <w:szCs w:val="24"/>
          <w:lang w:val="ru-RU"/>
        </w:rPr>
        <w:t>Полилингвальная многопрофильная школа №9.</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   </w:t>
      </w:r>
      <w:r>
        <w:rPr>
          <w:rFonts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учетом концепции преподавания учебного предмета «Химия» в образовательных организациях Российской Федерации.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Программа по химии дает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t>Изучение химии:</w:t>
      </w:r>
    </w:p>
    <w:p>
      <w:pPr>
        <w:pStyle w:val="Normal"/>
        <w:numPr>
          <w:ilvl w:val="0"/>
          <w:numId w:val="2"/>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способствует реализации возможностей для саморазвития и формирования культуры личности, ее общей и функциональной грамотности;</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pStyle w:val="Normal"/>
        <w:numPr>
          <w:ilvl w:val="0"/>
          <w:numId w:val="2"/>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pPr>
        <w:pStyle w:val="Normal"/>
        <w:numPr>
          <w:ilvl w:val="0"/>
          <w:numId w:val="2"/>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определенном этапе ее развития.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Структура содержания программы по химии сформирована на основе системного подхода к ее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pStyle w:val="Normal"/>
        <w:numPr>
          <w:ilvl w:val="0"/>
          <w:numId w:val="3"/>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атомно-молекулярного учения как основы всего естествознания;</w:t>
      </w:r>
    </w:p>
    <w:p>
      <w:pPr>
        <w:pStyle w:val="Normal"/>
        <w:numPr>
          <w:ilvl w:val="0"/>
          <w:numId w:val="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Периодического закона Д.И. Менделеева как основного закона химии;</w:t>
      </w:r>
    </w:p>
    <w:p>
      <w:pPr>
        <w:pStyle w:val="Normal"/>
        <w:numPr>
          <w:ilvl w:val="0"/>
          <w:numId w:val="3"/>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учения о строении атома и химической связи;</w:t>
      </w:r>
    </w:p>
    <w:p>
      <w:pPr>
        <w:pStyle w:val="Normal"/>
        <w:numPr>
          <w:ilvl w:val="0"/>
          <w:numId w:val="3"/>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представлений об электролитической диссоциации веществ в растворах.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ее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При изучении химии на уровне основного общего образования важное значение приобрели такие цели, как:</w:t>
      </w:r>
    </w:p>
    <w:p>
      <w:pPr>
        <w:pStyle w:val="Normal"/>
        <w:numPr>
          <w:ilvl w:val="0"/>
          <w:numId w:val="4"/>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pStyle w:val="Normal"/>
        <w:numPr>
          <w:ilvl w:val="0"/>
          <w:numId w:val="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pStyle w:val="Normal"/>
        <w:numPr>
          <w:ilvl w:val="0"/>
          <w:numId w:val="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pStyle w:val="Normal"/>
        <w:numPr>
          <w:ilvl w:val="0"/>
          <w:numId w:val="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pStyle w:val="Normal"/>
        <w:numPr>
          <w:ilvl w:val="0"/>
          <w:numId w:val="4"/>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pStyle w:val="Normal"/>
        <w:numPr>
          <w:ilvl w:val="0"/>
          <w:numId w:val="4"/>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w:t>
      </w:r>
      <w:r>
        <w:rPr>
          <w:rFonts w:cs="Times New Roman"/>
          <w:color w:val="000000"/>
          <w:sz w:val="24"/>
          <w:szCs w:val="24"/>
          <w:lang w:val="ru-RU"/>
        </w:rPr>
        <w:t>Общее число часов, отведенных для изучения химии на уровне основного общего образования, составляет 136 часов: в 8-м классе – 68 часов (2 часа в неделю), в 9-м классе – 68 часов (2 часа в неделю).‌</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pPr>
        <w:pStyle w:val="Normal"/>
        <w:numPr>
          <w:ilvl w:val="0"/>
          <w:numId w:val="5"/>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Химия, 8 класс/ Габриелян О.С., Остроумов И.Г., Сладков С.А., АО «Издательство "Просвещение"»;</w:t>
      </w:r>
    </w:p>
    <w:p>
      <w:pPr>
        <w:pStyle w:val="Normal"/>
        <w:numPr>
          <w:ilvl w:val="0"/>
          <w:numId w:val="5"/>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Химия, 9 класс/ Габриелян О.С., Остроумов И.Г., Сладков С.А., АО «Издательство "Просвещение"»;</w:t>
      </w:r>
    </w:p>
    <w:p>
      <w:pPr>
        <w:pStyle w:val="Normal"/>
        <w:numPr>
          <w:ilvl w:val="0"/>
          <w:numId w:val="5"/>
        </w:numPr>
        <w:spacing w:lineRule="auto" w:line="360" w:before="0" w:after="280"/>
        <w:ind w:left="780" w:right="180" w:hanging="360"/>
        <w:contextualSpacing/>
        <w:jc w:val="both"/>
        <w:rPr>
          <w:rFonts w:cs="Times New Roman"/>
          <w:color w:val="000000"/>
          <w:sz w:val="24"/>
          <w:szCs w:val="24"/>
        </w:rPr>
      </w:pPr>
      <w:r>
        <w:rPr>
          <w:rFonts w:cs="Times New Roman"/>
          <w:color w:val="000000"/>
          <w:sz w:val="24"/>
          <w:szCs w:val="24"/>
        </w:rPr>
        <w:t>&lt;...&gt;.</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cs="Times New Roman"/>
          <w:color w:val="000000"/>
          <w:sz w:val="24"/>
          <w:szCs w:val="24"/>
        </w:rPr>
        <w:t> </w:t>
      </w:r>
      <w:r>
        <w:rPr>
          <w:rFonts w:cs="Times New Roman"/>
          <w:color w:val="000000"/>
          <w:sz w:val="24"/>
          <w:szCs w:val="24"/>
          <w:lang w:val="ru-RU"/>
        </w:rPr>
        <w:t>приказом Минпросвещения от 18.07.2024 № 499:</w:t>
      </w:r>
    </w:p>
    <w:p>
      <w:pPr>
        <w:pStyle w:val="Normal"/>
        <w:numPr>
          <w:ilvl w:val="0"/>
          <w:numId w:val="6"/>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Химия, 8 класс, ФГАОУ ДПО «Академия Минпросвещения России»;</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Химия, 9</w:t>
      </w:r>
      <w:r>
        <w:rPr>
          <w:rFonts w:cs="Times New Roman"/>
          <w:color w:val="000000"/>
          <w:sz w:val="24"/>
          <w:szCs w:val="24"/>
        </w:rPr>
        <w:t> </w:t>
      </w:r>
      <w:r>
        <w:rPr>
          <w:rFonts w:cs="Times New Roman"/>
          <w:color w:val="000000"/>
          <w:sz w:val="24"/>
          <w:szCs w:val="24"/>
          <w:lang w:val="ru-RU"/>
        </w:rPr>
        <w:t>класс, ФГАОУ ДПО «Академия Минпросвещения России»;</w:t>
      </w:r>
    </w:p>
    <w:p>
      <w:pPr>
        <w:pStyle w:val="Normal"/>
        <w:numPr>
          <w:ilvl w:val="0"/>
          <w:numId w:val="6"/>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 Тренажер «Облако знаний». Химия. 8 класс, ООО «Физикон Лаб»;</w:t>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both"/>
        <w:rPr>
          <w:rFonts w:cs="Times New Roman"/>
          <w:color w:val="000000"/>
          <w:sz w:val="24"/>
          <w:szCs w:val="24"/>
        </w:rPr>
      </w:pPr>
      <w:r>
        <w:rPr>
          <w:rFonts w:cs="Times New Roman"/>
          <w:color w:val="000000"/>
          <w:sz w:val="24"/>
          <w:szCs w:val="24"/>
        </w:rPr>
      </w:r>
    </w:p>
    <w:p>
      <w:pPr>
        <w:pStyle w:val="Normal"/>
        <w:spacing w:lineRule="auto" w:line="360" w:before="280" w:after="280"/>
        <w:contextualSpacing/>
        <w:jc w:val="center"/>
        <w:rPr>
          <w:b/>
          <w:b/>
          <w:bCs/>
          <w:color w:val="252525"/>
          <w:spacing w:val="-2"/>
          <w:sz w:val="48"/>
          <w:szCs w:val="48"/>
          <w:lang w:val="ru-RU"/>
        </w:rPr>
      </w:pPr>
      <w:r>
        <w:rPr>
          <w:b/>
          <w:bCs/>
          <w:color w:val="252525"/>
          <w:spacing w:val="-2"/>
          <w:sz w:val="48"/>
          <w:szCs w:val="48"/>
          <w:lang w:val="ru-RU"/>
        </w:rPr>
        <w:t>Содержание учебного предмета</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8-й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Первоначальные химические понятия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знакомство с химической посудой,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cs="Times New Roman"/>
          <w:color w:val="000000"/>
          <w:sz w:val="24"/>
          <w:szCs w:val="24"/>
        </w:rPr>
        <w:t>II</w:t>
      </w:r>
      <w:r>
        <w:rPr>
          <w:rFonts w:cs="Times New Roman"/>
          <w:color w:val="000000"/>
          <w:sz w:val="24"/>
          <w:szCs w:val="24"/>
          <w:lang w:val="ru-RU"/>
        </w:rPr>
        <w:t>) при нагревании, взаимодействие железа с раствором соли меди (</w:t>
      </w:r>
      <w:r>
        <w:rPr>
          <w:rFonts w:cs="Times New Roman"/>
          <w:color w:val="000000"/>
          <w:sz w:val="24"/>
          <w:szCs w:val="24"/>
        </w:rPr>
        <w:t>II</w:t>
      </w:r>
      <w:r>
        <w:rPr>
          <w:rFonts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Важнейшие представители неорганических веществ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Молярный объем газов. Расчеты по химическим уравнениям.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Основания. Классификация оснований: щелочи и нерастворимые основания. Номенклатура оснований. Физические и химические свойства оснований. Получение оснований.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Соли. Номенклатура солей. Физические и химические свойства солей. Получение солей.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Генетическая связь между классами неорганических соединений.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cs="Times New Roman"/>
          <w:color w:val="000000"/>
          <w:sz w:val="24"/>
          <w:szCs w:val="24"/>
        </w:rPr>
        <w:t>II</w:t>
      </w:r>
      <w:r>
        <w:rPr>
          <w:rFonts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cs="Times New Roman"/>
          <w:color w:val="000000"/>
          <w:sz w:val="24"/>
          <w:szCs w:val="24"/>
        </w:rPr>
        <w:t>II</w:t>
      </w:r>
      <w:r>
        <w:rPr>
          <w:rFonts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Закономерности изменения радиуса атомов химических элементов, металлических и неметаллических свойств по группам и периодам.</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Д.И. Менделеев – ученый и гражданин.</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Межпредметные связи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Реализация межпредметных связей при изучении химии в 8-м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объем, агрегатное состояние вещества, газ, физические величины, единицы измерения, космос, планеты, звезды, Солнце.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Биология: фотосинтез, дыхание, биосфера.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География: атмосфера, гидросфера, минералы, горные породы, полезные ископаемые, топливо, водные ресурсы.</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9-й класс</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Вещество и химическая реакция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Строение вещества: виды химической связи. Типы кристаллических решеток, зависимость свойств вещества от типа кристаллической решетки и вида химической связи.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моделями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Неметаллы и их соединения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Общая характеристика элементов </w:t>
      </w:r>
      <w:r>
        <w:rPr>
          <w:rFonts w:cs="Times New Roman"/>
          <w:color w:val="000000"/>
          <w:sz w:val="24"/>
          <w:szCs w:val="24"/>
        </w:rPr>
        <w:t>VI</w:t>
      </w:r>
      <w:r>
        <w:rPr>
          <w:rFonts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Общая характеристика элементов </w:t>
      </w:r>
      <w:r>
        <w:rPr>
          <w:rFonts w:cs="Times New Roman"/>
          <w:color w:val="000000"/>
          <w:sz w:val="24"/>
          <w:szCs w:val="24"/>
        </w:rPr>
        <w:t>V</w:t>
      </w:r>
      <w:r>
        <w:rPr>
          <w:rFonts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 Фосфор, аллотропные модификации фосфора, физические и химические свойства. Оксид фосфора (</w:t>
      </w:r>
      <w:r>
        <w:rPr>
          <w:rFonts w:cs="Times New Roman"/>
          <w:color w:val="000000"/>
          <w:sz w:val="24"/>
          <w:szCs w:val="24"/>
        </w:rPr>
        <w:t>V</w:t>
      </w:r>
      <w:r>
        <w:rPr>
          <w:rFonts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 xml:space="preserve">Общая характеристика элементов </w:t>
      </w:r>
      <w:r>
        <w:rPr>
          <w:rFonts w:cs="Times New Roman"/>
          <w:color w:val="000000"/>
          <w:sz w:val="24"/>
          <w:szCs w:val="24"/>
        </w:rPr>
        <w:t>IV</w:t>
      </w:r>
      <w:r>
        <w:rPr>
          <w:rFonts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cs="Times New Roman"/>
          <w:color w:val="000000"/>
          <w:sz w:val="24"/>
          <w:szCs w:val="24"/>
        </w:rPr>
        <w:t>IV</w:t>
      </w:r>
      <w:r>
        <w:rPr>
          <w:rFonts w:cs="Times New Roman"/>
          <w:color w:val="000000"/>
          <w:sz w:val="24"/>
          <w:szCs w:val="24"/>
          <w:lang w:val="ru-RU"/>
        </w:rPr>
        <w:t>),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cs="Times New Roman"/>
          <w:color w:val="000000"/>
          <w:sz w:val="24"/>
          <w:szCs w:val="24"/>
        </w:rPr>
        <w:t>IV</w:t>
      </w:r>
      <w:r>
        <w:rPr>
          <w:rFonts w:cs="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Металлы и их соединения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Жесткость воды и способы ее устранения.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w:t>
      </w:r>
      <w:r>
        <w:rPr>
          <w:rFonts w:cs="Times New Roman"/>
          <w:color w:val="000000"/>
          <w:sz w:val="24"/>
          <w:szCs w:val="24"/>
        </w:rPr>
        <w:t>II</w:t>
      </w:r>
      <w:r>
        <w:rPr>
          <w:rFonts w:cs="Times New Roman"/>
          <w:color w:val="000000"/>
          <w:sz w:val="24"/>
          <w:szCs w:val="24"/>
          <w:lang w:val="ru-RU"/>
        </w:rPr>
        <w:t>) и железа (</w:t>
      </w:r>
      <w:r>
        <w:rPr>
          <w:rFonts w:cs="Times New Roman"/>
          <w:color w:val="000000"/>
          <w:sz w:val="24"/>
          <w:szCs w:val="24"/>
        </w:rPr>
        <w:t>III</w:t>
      </w:r>
      <w:r>
        <w:rPr>
          <w:rFonts w:cs="Times New Roman"/>
          <w:color w:val="000000"/>
          <w:sz w:val="24"/>
          <w:szCs w:val="24"/>
          <w:lang w:val="ru-RU"/>
        </w:rPr>
        <w:t>), их состав, свойства и получение.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cs="Times New Roman"/>
          <w:color w:val="000000"/>
          <w:sz w:val="24"/>
          <w:szCs w:val="24"/>
        </w:rPr>
        <w:t>II</w:t>
      </w:r>
      <w:r>
        <w:rPr>
          <w:rFonts w:cs="Times New Roman"/>
          <w:color w:val="000000"/>
          <w:sz w:val="24"/>
          <w:szCs w:val="24"/>
          <w:lang w:val="ru-RU"/>
        </w:rPr>
        <w:t>) и железа (</w:t>
      </w:r>
      <w:r>
        <w:rPr>
          <w:rFonts w:cs="Times New Roman"/>
          <w:color w:val="000000"/>
          <w:sz w:val="24"/>
          <w:szCs w:val="24"/>
        </w:rPr>
        <w:t>III</w:t>
      </w:r>
      <w:r>
        <w:rPr>
          <w:rFonts w:cs="Times New Roman"/>
          <w:color w:val="000000"/>
          <w:sz w:val="24"/>
          <w:szCs w:val="24"/>
          <w:lang w:val="ru-RU"/>
        </w:rPr>
        <w:t>), меди (</w:t>
      </w:r>
      <w:r>
        <w:rPr>
          <w:rFonts w:cs="Times New Roman"/>
          <w:color w:val="000000"/>
          <w:sz w:val="24"/>
          <w:szCs w:val="24"/>
        </w:rPr>
        <w:t>II</w:t>
      </w:r>
      <w:r>
        <w:rPr>
          <w:rFonts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Химия и окружающая среда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Химический эксперимент:</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изучение образцов материалов (стекло, сплавы металлов, полимерные материалы).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Межпредметные связи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Реализация межпредметных связей при изучении химии в 9-м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объем, агрегатное состояние вещества, газ, раствор, растворимость, кристаллическая решетка, сплавы, физические величины, единицы измерения, космическое пространство, планеты, звезды, Солнце.</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География: атмосфера, гидросфера, минералы, горные породы, полезные ископаемые, топливо, водные ресурсы.</w:t>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lineRule="auto" w:line="360" w:before="280" w:after="280"/>
        <w:contextualSpacing/>
        <w:jc w:val="center"/>
        <w:rPr>
          <w:b/>
          <w:b/>
          <w:bCs/>
          <w:color w:val="252525"/>
          <w:spacing w:val="-2"/>
          <w:sz w:val="48"/>
          <w:szCs w:val="48"/>
          <w:lang w:val="ru-RU"/>
        </w:rPr>
      </w:pPr>
      <w:r>
        <w:rPr>
          <w:b/>
          <w:bCs/>
          <w:color w:val="252525"/>
          <w:spacing w:val="-2"/>
          <w:sz w:val="48"/>
          <w:szCs w:val="48"/>
          <w:lang w:val="ru-RU"/>
        </w:rPr>
        <w:t>Планируемые результаты освоения учебного предмета</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Личностные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1)</w:t>
      </w:r>
      <w:r>
        <w:rPr>
          <w:rFonts w:cs="Times New Roman"/>
          <w:color w:val="000000"/>
          <w:sz w:val="24"/>
          <w:szCs w:val="24"/>
        </w:rPr>
        <w:t> </w:t>
      </w:r>
      <w:r>
        <w:rPr>
          <w:rFonts w:cs="Times New Roman"/>
          <w:b/>
          <w:bCs/>
          <w:color w:val="000000"/>
          <w:sz w:val="24"/>
          <w:szCs w:val="24"/>
          <w:lang w:val="ru-RU"/>
        </w:rPr>
        <w:t>патриотического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2)</w:t>
      </w:r>
      <w:r>
        <w:rPr>
          <w:rFonts w:cs="Times New Roman"/>
          <w:color w:val="000000"/>
          <w:sz w:val="24"/>
          <w:szCs w:val="24"/>
        </w:rPr>
        <w:t> </w:t>
      </w:r>
      <w:r>
        <w:rPr>
          <w:rFonts w:cs="Times New Roman"/>
          <w:b/>
          <w:bCs/>
          <w:color w:val="000000"/>
          <w:sz w:val="24"/>
          <w:szCs w:val="24"/>
          <w:lang w:val="ru-RU"/>
        </w:rPr>
        <w:t>гражданского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свое поведение и поступки своих товарищей с позиции нравственных и правовых норм с учетом осознания последствий поступков;</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3)</w:t>
      </w:r>
      <w:r>
        <w:rPr>
          <w:rFonts w:cs="Times New Roman"/>
          <w:color w:val="000000"/>
          <w:sz w:val="24"/>
          <w:szCs w:val="24"/>
        </w:rPr>
        <w:t> </w:t>
      </w:r>
      <w:r>
        <w:rPr>
          <w:rFonts w:cs="Times New Roman"/>
          <w:b/>
          <w:bCs/>
          <w:color w:val="000000"/>
          <w:sz w:val="24"/>
          <w:szCs w:val="24"/>
          <w:lang w:val="ru-RU"/>
        </w:rPr>
        <w:t>ценности научного познания: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4)</w:t>
      </w:r>
      <w:r>
        <w:rPr>
          <w:rFonts w:cs="Times New Roman"/>
          <w:color w:val="000000"/>
          <w:sz w:val="24"/>
          <w:szCs w:val="24"/>
        </w:rPr>
        <w:t> </w:t>
      </w:r>
      <w:r>
        <w:rPr>
          <w:rFonts w:cs="Times New Roman"/>
          <w:b/>
          <w:bCs/>
          <w:color w:val="000000"/>
          <w:sz w:val="24"/>
          <w:szCs w:val="24"/>
          <w:lang w:val="ru-RU"/>
        </w:rPr>
        <w:t>формирования культуры здоровья: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5)</w:t>
      </w:r>
      <w:r>
        <w:rPr>
          <w:rFonts w:cs="Times New Roman"/>
          <w:color w:val="000000"/>
          <w:sz w:val="24"/>
          <w:szCs w:val="24"/>
        </w:rPr>
        <w:t> </w:t>
      </w:r>
      <w:r>
        <w:rPr>
          <w:rFonts w:cs="Times New Roman"/>
          <w:b/>
          <w:bCs/>
          <w:color w:val="000000"/>
          <w:sz w:val="24"/>
          <w:szCs w:val="24"/>
          <w:lang w:val="ru-RU"/>
        </w:rPr>
        <w:t>трудового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учетом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6)</w:t>
      </w:r>
      <w:r>
        <w:rPr>
          <w:rFonts w:cs="Times New Roman"/>
          <w:color w:val="000000"/>
          <w:sz w:val="24"/>
          <w:szCs w:val="24"/>
        </w:rPr>
        <w:t> </w:t>
      </w:r>
      <w:r>
        <w:rPr>
          <w:rFonts w:cs="Times New Roman"/>
          <w:b/>
          <w:bCs/>
          <w:color w:val="000000"/>
          <w:sz w:val="24"/>
          <w:szCs w:val="24"/>
          <w:lang w:val="ru-RU"/>
        </w:rPr>
        <w:t>экологического воспитания: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экологически целесообразное отношение к природе как источнику жизни на Земле, основе ее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Метапредметные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составе метапредметных результатов выделяют значимые для формирования мировоззрения общенаучные понятия,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Познавательные универсальные учебные действия</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Базовые логические действия: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умения использовать приемы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 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учетом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Базовые исследовательские действия: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проведенного опыта, исследования, составлять отчет о проделанной работе.</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Работа с информацией:</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определенного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Коммуникативные универсальные учебные действия: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 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 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учета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Регулятивные универсальные учебные действия:</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задач, самостоятельно составлять или корректировать предложенный алгоритм действий при выполнении заданий с учетом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t>Предметные результаты</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8-й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 концу обучения в</w:t>
      </w:r>
      <w:r>
        <w:rPr>
          <w:rFonts w:cs="Times New Roman"/>
          <w:b/>
          <w:bCs/>
          <w:color w:val="000000"/>
          <w:sz w:val="24"/>
          <w:szCs w:val="24"/>
          <w:lang w:val="ru-RU"/>
        </w:rPr>
        <w:t xml:space="preserve"> 8-м классе</w:t>
      </w:r>
      <w:r>
        <w:rPr>
          <w:rFonts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7"/>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 использовать химическую символику для составления формул веществ и уравнений химических реакций;</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 химической связи (ковалентная и ионная) в неорганических соединениях;</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расчеты по уравнению химической реакции;</w:t>
      </w:r>
    </w:p>
    <w:p>
      <w:pPr>
        <w:pStyle w:val="Normal"/>
        <w:numPr>
          <w:ilvl w:val="0"/>
          <w:numId w:val="7"/>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numPr>
          <w:ilvl w:val="0"/>
          <w:numId w:val="7"/>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pPr>
        <w:pStyle w:val="Normal"/>
        <w:spacing w:lineRule="auto" w:line="360" w:before="280" w:after="280"/>
        <w:contextualSpacing/>
        <w:jc w:val="both"/>
        <w:rPr>
          <w:rFonts w:cs="Times New Roman"/>
          <w:color w:val="000000"/>
          <w:sz w:val="24"/>
          <w:szCs w:val="24"/>
          <w:lang w:val="ru-RU"/>
        </w:rPr>
      </w:pPr>
      <w:r>
        <w:rPr>
          <w:rFonts w:cs="Times New Roman"/>
          <w:b/>
          <w:bCs/>
          <w:color w:val="000000"/>
          <w:sz w:val="24"/>
          <w:szCs w:val="24"/>
          <w:lang w:val="ru-RU"/>
        </w:rPr>
        <w:t>9-й класс</w:t>
      </w:r>
    </w:p>
    <w:p>
      <w:pPr>
        <w:pStyle w:val="Normal"/>
        <w:spacing w:lineRule="auto" w:line="360" w:before="280" w:after="280"/>
        <w:contextualSpacing/>
        <w:jc w:val="both"/>
        <w:rPr>
          <w:rFonts w:cs="Times New Roman"/>
          <w:color w:val="000000"/>
          <w:sz w:val="24"/>
          <w:szCs w:val="24"/>
          <w:lang w:val="ru-RU"/>
        </w:rPr>
      </w:pPr>
      <w:r>
        <w:rPr>
          <w:rFonts w:cs="Times New Roman"/>
          <w:color w:val="000000"/>
          <w:sz w:val="24"/>
          <w:szCs w:val="24"/>
          <w:lang w:val="ru-RU"/>
        </w:rPr>
        <w:t>К концу обучения в</w:t>
      </w:r>
      <w:r>
        <w:rPr>
          <w:rFonts w:cs="Times New Roman"/>
          <w:b/>
          <w:bCs/>
          <w:color w:val="000000"/>
          <w:sz w:val="24"/>
          <w:szCs w:val="24"/>
          <w:lang w:val="ru-RU"/>
        </w:rPr>
        <w:t xml:space="preserve"> 9-м классе</w:t>
      </w:r>
      <w:r>
        <w:rPr>
          <w:rFonts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8"/>
        </w:numPr>
        <w:spacing w:lineRule="auto" w:line="360"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объем,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решетка, коррозия металлов, сплавы, скорость химической реакции, предельно допустимая концентрация ПДК вещества;</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химическую символику для составления формул веществ и уравнений химических реакций;</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 химической связи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учетом строения их атомов;</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составлять уравнения электролитической диссоциации кислот, щелочей и солей, полные и сокращенные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расчеты по уравнению химической реакции;</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pStyle w:val="Normal"/>
        <w:numPr>
          <w:ilvl w:val="0"/>
          <w:numId w:val="8"/>
        </w:numPr>
        <w:spacing w:lineRule="auto" w:line="360"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проводить реакции, подтверждающие качественный состав различных веществ: распознавать опытным путем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pStyle w:val="Normal"/>
        <w:numPr>
          <w:ilvl w:val="0"/>
          <w:numId w:val="8"/>
        </w:numPr>
        <w:spacing w:lineRule="auto" w:line="360"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Перечень (кодификатор) распределенных по классам проверяемых требований к результатам ООП ООО и элементов содержания по химии</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8-й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858"/>
        <w:gridCol w:w="7167"/>
      </w:tblGrid>
      <w:tr>
        <w:trPr/>
        <w:tc>
          <w:tcPr>
            <w:tcW w:w="1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b/>
                <w:b/>
                <w:bCs/>
                <w:color w:val="000000"/>
                <w:sz w:val="24"/>
                <w:szCs w:val="24"/>
              </w:rPr>
            </w:pPr>
            <w:r>
              <w:rPr>
                <w:rFonts w:cs="Times New Roman"/>
                <w:b/>
                <w:bCs/>
                <w:color w:val="000000"/>
                <w:sz w:val="24"/>
                <w:szCs w:val="24"/>
              </w:rPr>
              <w:t>Код проверяемого результата</w:t>
            </w:r>
          </w:p>
        </w:tc>
        <w:tc>
          <w:tcPr>
            <w:tcW w:w="71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b/>
                <w:b/>
                <w:bCs/>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 теме: «Первоначальные химические понятия»</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законов сохранения массы веществ, постоянства</w:t>
            </w:r>
            <w:r>
              <w:rPr>
                <w:rFonts w:cs="Times New Roman"/>
                <w:color w:val="000000"/>
                <w:sz w:val="24"/>
                <w:szCs w:val="24"/>
              </w:rPr>
              <w:t> </w:t>
            </w:r>
            <w:r>
              <w:rPr>
                <w:rFonts w:cs="Times New Roman"/>
                <w:color w:val="000000"/>
                <w:sz w:val="24"/>
                <w:szCs w:val="24"/>
                <w:lang w:val="ru-RU"/>
              </w:rPr>
              <w:t>состава, атомно-молекулярного учения, закона Авогадро</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1.5</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определять валентность атомов элементов в бинарных соединениях</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1.6</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1.7</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вычислять относительную молекулярную и молярную массы веществ</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1.8</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вычислять массовую долю химического элемента по формуле соединения,</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1.9</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вычислять массовую долю вещества в растворе</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1.10</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естественно-научные методы познания - наблюдение, измерение, моделирование, эксперимент (реальный и мысленный)</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 теме: «Важнейшие представители неорганических веществ»</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оксид, кислота, основание, соль</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определять принадлежность веществ к определённому классу соединений по формулам</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классифицировать неорганические вещества</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2.4</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2.5</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2.6</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2.7</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проводить расчёты по уравнению химической реакции</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 теме: «Периодический закон и Периодическая система химических элементов Д. И. Менделеева. </w:t>
            </w:r>
            <w:r>
              <w:rPr>
                <w:rFonts w:cs="Times New Roman"/>
                <w:color w:val="000000"/>
                <w:sz w:val="24"/>
                <w:szCs w:val="24"/>
              </w:rPr>
              <w:t>Строение атомов. Химическая связь. Окислительно-восстановительные реакции»</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3.2</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классифицировать химические элементы</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3.3</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w:t>
            </w:r>
            <w:r>
              <w:rPr>
                <w:rFonts w:cs="Times New Roman"/>
                <w:color w:val="000000"/>
                <w:sz w:val="24"/>
                <w:szCs w:val="24"/>
              </w:rPr>
              <w:t>A</w:t>
            </w:r>
            <w:r>
              <w:rPr>
                <w:rFonts w:cs="Times New Roman"/>
                <w:color w:val="000000"/>
                <w:sz w:val="24"/>
                <w:szCs w:val="24"/>
                <w:lang w:val="ru-RU"/>
              </w:rPr>
              <w:t>-группа)» и «побочная подгруппа (Б-группа)», «малые» и «большие» периоды</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3.5</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3.6</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определять степень окисления элементов в бинарных соединениях</w:t>
            </w:r>
          </w:p>
        </w:tc>
      </w:tr>
      <w:tr>
        <w:trPr/>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3.7</w:t>
            </w:r>
          </w:p>
        </w:tc>
        <w:tc>
          <w:tcPr>
            <w:tcW w:w="7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определять вид химической связи (ковалентная и ионная) в неорганических соединениях</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428"/>
        <w:gridCol w:w="7597"/>
      </w:tblGrid>
      <w:tr>
        <w:trPr/>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b/>
                <w:b/>
                <w:bCs/>
                <w:color w:val="000000"/>
                <w:sz w:val="24"/>
                <w:szCs w:val="24"/>
              </w:rPr>
            </w:pPr>
            <w:r>
              <w:rPr>
                <w:rFonts w:cs="Times New Roman"/>
                <w:b/>
                <w:bCs/>
                <w:color w:val="000000"/>
                <w:sz w:val="24"/>
                <w:szCs w:val="24"/>
              </w:rPr>
              <w:t>Код</w:t>
            </w:r>
          </w:p>
        </w:tc>
        <w:tc>
          <w:tcPr>
            <w:tcW w:w="7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b/>
                <w:b/>
                <w:bCs/>
                <w:color w:val="000000"/>
                <w:sz w:val="24"/>
                <w:szCs w:val="24"/>
              </w:rPr>
            </w:pPr>
            <w:r>
              <w:rPr>
                <w:rFonts w:cs="Times New Roman"/>
                <w:b/>
                <w:bCs/>
                <w:color w:val="000000"/>
                <w:sz w:val="24"/>
                <w:szCs w:val="24"/>
              </w:rPr>
              <w:t>Проверяемый элемент содержания</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Первоначальные химические понятия</w:t>
            </w:r>
          </w:p>
        </w:tc>
      </w:tr>
      <w:tr>
        <w:trPr/>
        <w:tc>
          <w:tcPr>
            <w:tcW w:w="142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Предмет химии. Роль химии в жизни человека. Химия в системе наук. Тела и вещества. </w:t>
            </w:r>
            <w:r>
              <w:rPr>
                <w:rFonts w:cs="Times New Roman"/>
                <w:color w:val="000000"/>
                <w:sz w:val="24"/>
                <w:szCs w:val="24"/>
              </w:rPr>
              <w:t>Физические свойства веществ. Агрегатное состояние веществ</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Понятие о методах познания в химии. Чистые вещества и смеси. Способы разделения смесей</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Pr>
                <w:rFonts w:cs="Times New Roman"/>
                <w:color w:val="000000"/>
                <w:sz w:val="24"/>
                <w:szCs w:val="24"/>
              </w:rPr>
              <w:t>Атомно-молекулярное учение</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cs="Times New Roman"/>
                <w:color w:val="000000"/>
                <w:sz w:val="24"/>
                <w:szCs w:val="24"/>
              </w:rPr>
              <w:t>Относительная молекулярная масса. Массовая доля химического элемента в соединении</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1.5</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Pr>
                <w:rFonts w:cs="Times New Roman"/>
                <w:color w:val="000000"/>
                <w:sz w:val="24"/>
                <w:szCs w:val="24"/>
              </w:rPr>
              <w:t>Расчёты по формулам химических соединений</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1.6</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1.7</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cs="Times New Roman"/>
                <w:color w:val="000000"/>
                <w:sz w:val="24"/>
                <w:szCs w:val="24"/>
              </w:rPr>
              <w:t>II</w:t>
            </w:r>
            <w:r>
              <w:rPr>
                <w:rFonts w:cs="Times New Roman"/>
                <w:color w:val="000000"/>
                <w:sz w:val="24"/>
                <w:szCs w:val="24"/>
                <w:lang w:val="ru-RU"/>
              </w:rPr>
              <w:t>) при нагревании, взаимодействие железа с раствором соли меди(</w:t>
            </w:r>
            <w:r>
              <w:rPr>
                <w:rFonts w:cs="Times New Roman"/>
                <w:color w:val="000000"/>
                <w:sz w:val="24"/>
                <w:szCs w:val="24"/>
              </w:rPr>
              <w:t>II</w:t>
            </w:r>
            <w:r>
              <w:rPr>
                <w:rFonts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trPr/>
        <w:tc>
          <w:tcPr>
            <w:tcW w:w="142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Важнейшие представители неорганических веществ</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cs="Times New Roman"/>
                <w:color w:val="000000"/>
                <w:sz w:val="24"/>
                <w:szCs w:val="24"/>
              </w:rPr>
              <w:t>Круговорот кислорода в природе. Озон – аллотропная модификация кислорода</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cs="Times New Roman"/>
                <w:color w:val="000000"/>
                <w:sz w:val="24"/>
                <w:szCs w:val="24"/>
              </w:rPr>
              <w:t>Кислоты и соли</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2.4</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Молярный объём газов. Расчёты по химическим уравнениям</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2.5</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cs="Times New Roman"/>
                <w:color w:val="000000"/>
                <w:sz w:val="24"/>
                <w:szCs w:val="24"/>
              </w:rPr>
              <w:t>Загрязнение природных вод. Охрана и очистка природных вод</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2.6</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cs="Times New Roman"/>
                <w:color w:val="000000"/>
                <w:sz w:val="24"/>
                <w:szCs w:val="24"/>
              </w:rPr>
              <w:t>Физические и химические свойства оксидов. Получение оксидов</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2.7</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Основания. Классификация оснований: щёлочи и нерастворимые основания. </w:t>
            </w:r>
            <w:r>
              <w:rPr>
                <w:rFonts w:cs="Times New Roman"/>
                <w:color w:val="000000"/>
                <w:sz w:val="24"/>
                <w:szCs w:val="24"/>
              </w:rPr>
              <w:t>Номенклатура оснований. Физические и химические свойства оснований. Получение оснований</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2.8</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Кислоты. Классификация кислот. Номенклатура кислот. Физические и химические свойства кислот. </w:t>
            </w:r>
            <w:r>
              <w:rPr>
                <w:rFonts w:cs="Times New Roman"/>
                <w:color w:val="000000"/>
                <w:sz w:val="24"/>
                <w:szCs w:val="24"/>
              </w:rPr>
              <w:t>Ряд активности металлов Н.Н. Бекетова. Получение кислот</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2.9</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Соли. Номенклатура солей. Физические и химические свойства солей. </w:t>
            </w:r>
            <w:r>
              <w:rPr>
                <w:rFonts w:cs="Times New Roman"/>
                <w:color w:val="000000"/>
                <w:sz w:val="24"/>
                <w:szCs w:val="24"/>
              </w:rPr>
              <w:t>Получение солей</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2.10</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Генетическая связь между классами неорганических соединений</w:t>
            </w:r>
          </w:p>
        </w:tc>
      </w:tr>
      <w:tr>
        <w:trPr/>
        <w:tc>
          <w:tcPr>
            <w:tcW w:w="142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2.11</w:t>
            </w:r>
          </w:p>
        </w:tc>
        <w:tc>
          <w:tcPr>
            <w:tcW w:w="7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качественное определение содержания</w:t>
            </w:r>
            <w:r>
              <w:rPr>
                <w:rFonts w:cs="Times New Roman"/>
                <w:color w:val="000000"/>
                <w:sz w:val="24"/>
                <w:szCs w:val="24"/>
              </w:rPr>
              <w:t> </w:t>
            </w:r>
            <w:r>
              <w:rPr>
                <w:rFonts w:cs="Times New Roman"/>
                <w:color w:val="000000"/>
                <w:sz w:val="24"/>
                <w:szCs w:val="24"/>
                <w:lang w:val="ru-RU"/>
              </w:rPr>
              <w:t>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cs="Times New Roman"/>
                <w:color w:val="000000"/>
                <w:sz w:val="24"/>
                <w:szCs w:val="24"/>
              </w:rPr>
              <w:t>II</w:t>
            </w:r>
            <w:r>
              <w:rPr>
                <w:rFonts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cs="Times New Roman"/>
                <w:color w:val="000000"/>
                <w:sz w:val="24"/>
                <w:szCs w:val="24"/>
              </w:rPr>
              <w:t>II</w:t>
            </w:r>
            <w:r>
              <w:rPr>
                <w:rFonts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Периодический закон и Периодическая система химических элементов Д.И. Менделеева. </w:t>
            </w:r>
            <w:r>
              <w:rPr>
                <w:rFonts w:cs="Times New Roman"/>
                <w:color w:val="000000"/>
                <w:sz w:val="24"/>
                <w:szCs w:val="24"/>
              </w:rPr>
              <w:t>Строение атомов. Химическая связь. Окислительно-восстановительные реакции</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cs="Times New Roman"/>
                <w:color w:val="000000"/>
                <w:sz w:val="24"/>
                <w:szCs w:val="24"/>
              </w:rPr>
              <w:t>Элементы, которые образуют амфотерные оксиды и гидроксиды</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3.2</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trPr/>
        <w:tc>
          <w:tcPr>
            <w:tcW w:w="142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3.3</w:t>
            </w:r>
          </w:p>
        </w:tc>
        <w:tc>
          <w:tcPr>
            <w:tcW w:w="7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Строение атомов. Состав атомных ядер. Изотопы. Электроны. Строение</w:t>
            </w:r>
            <w:r>
              <w:rPr>
                <w:rFonts w:cs="Times New Roman"/>
                <w:color w:val="000000"/>
                <w:sz w:val="24"/>
                <w:szCs w:val="24"/>
              </w:rPr>
              <w:t> </w:t>
            </w:r>
            <w:r>
              <w:rPr>
                <w:rFonts w:cs="Times New Roman"/>
                <w:color w:val="000000"/>
                <w:sz w:val="24"/>
                <w:szCs w:val="24"/>
                <w:lang w:val="ru-RU"/>
              </w:rPr>
              <w:t>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cs="Times New Roman"/>
                <w:color w:val="000000"/>
                <w:sz w:val="24"/>
                <w:szCs w:val="24"/>
              </w:rPr>
              <w:t>Д.И. Менделеев - учёный и гражданин</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3.5</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trPr/>
        <w:tc>
          <w:tcPr>
            <w:tcW w:w="142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3.6</w:t>
            </w:r>
          </w:p>
        </w:tc>
        <w:tc>
          <w:tcPr>
            <w:tcW w:w="759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tc>
      </w:tr>
      <w:tr>
        <w:trPr/>
        <w:tc>
          <w:tcPr>
            <w:tcW w:w="142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3.7</w:t>
            </w:r>
          </w:p>
        </w:tc>
        <w:tc>
          <w:tcPr>
            <w:tcW w:w="7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9-й КЛАСС</w:t>
      </w:r>
    </w:p>
    <w:p>
      <w:pPr>
        <w:pStyle w:val="Normal"/>
        <w:spacing w:lineRule="auto" w:line="360"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823"/>
        <w:gridCol w:w="7202"/>
      </w:tblGrid>
      <w:tr>
        <w:trPr/>
        <w:tc>
          <w:tcPr>
            <w:tcW w:w="1823" w:type="dxa"/>
            <w:tcBorders>
              <w:top w:val="single" w:sz="6" w:space="0" w:color="000000"/>
              <w:left w:val="single" w:sz="6" w:space="0" w:color="000000"/>
            </w:tcBorders>
            <w:vAlign w:val="center"/>
          </w:tcPr>
          <w:p>
            <w:pPr>
              <w:pStyle w:val="Normal"/>
              <w:widowControl w:val="false"/>
              <w:spacing w:lineRule="auto" w:line="360" w:before="0" w:after="0"/>
              <w:contextualSpacing/>
              <w:jc w:val="both"/>
              <w:rPr>
                <w:rFonts w:cs="Times New Roman"/>
                <w:b/>
                <w:b/>
                <w:bCs/>
                <w:color w:val="000000"/>
                <w:sz w:val="24"/>
                <w:szCs w:val="24"/>
              </w:rPr>
            </w:pPr>
            <w:r>
              <w:rPr>
                <w:rFonts w:cs="Times New Roman"/>
                <w:b/>
                <w:bCs/>
                <w:color w:val="000000"/>
                <w:sz w:val="24"/>
                <w:szCs w:val="24"/>
              </w:rPr>
              <w:t>Код проверяемого результата</w:t>
            </w:r>
          </w:p>
        </w:tc>
        <w:tc>
          <w:tcPr>
            <w:tcW w:w="7202" w:type="dxa"/>
            <w:tcBorders>
              <w:top w:val="single" w:sz="6" w:space="0" w:color="000000"/>
              <w:left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b/>
                <w:b/>
                <w:bCs/>
                <w:color w:val="000000"/>
                <w:sz w:val="24"/>
                <w:szCs w:val="24"/>
                <w:lang w:val="ru-RU"/>
              </w:rPr>
            </w:pPr>
            <w:r>
              <w:rPr>
                <w:rFonts w:cs="Times New Roman"/>
                <w:b/>
                <w:bCs/>
                <w:color w:val="000000"/>
                <w:sz w:val="24"/>
                <w:szCs w:val="24"/>
                <w:lang w:val="ru-RU"/>
              </w:rPr>
              <w:t>Проверяемые предметные результаты освоения ООП ООО</w:t>
            </w:r>
          </w:p>
        </w:tc>
      </w:tr>
      <w:tr>
        <w:trPr/>
        <w:tc>
          <w:tcPr>
            <w:tcW w:w="1823"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20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 теме: «Вещество и химическая реакция»</w:t>
            </w:r>
          </w:p>
        </w:tc>
      </w:tr>
      <w:tr>
        <w:trPr/>
        <w:tc>
          <w:tcPr>
            <w:tcW w:w="1823"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1.5</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проводить расчёты по уравнению химической реакции</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 темам: «Неметаллы и их соединения» и «Металлы и их соединения»</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2.4</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2.5</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trPr/>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 теме: «Химия и окружающая среда»</w:t>
            </w:r>
          </w:p>
        </w:tc>
      </w:tr>
      <w:tr>
        <w:trPr/>
        <w:tc>
          <w:tcPr>
            <w:tcW w:w="1823"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720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раскрывать смысл основных химических понятий: ПДК вещества; коррозия металлов</w:t>
            </w:r>
          </w:p>
        </w:tc>
      </w:tr>
      <w:tr>
        <w:trPr/>
        <w:tc>
          <w:tcPr>
            <w:tcW w:w="1823"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3.2</w:t>
            </w:r>
          </w:p>
        </w:tc>
        <w:tc>
          <w:tcPr>
            <w:tcW w:w="7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pPr>
        <w:pStyle w:val="Normal"/>
        <w:spacing w:lineRule="auto" w:line="360" w:before="280" w:after="280"/>
        <w:contextualSpacing/>
        <w:jc w:val="center"/>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568"/>
        <w:gridCol w:w="7457"/>
      </w:tblGrid>
      <w:tr>
        <w:trPr/>
        <w:tc>
          <w:tcPr>
            <w:tcW w:w="15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b/>
                <w:b/>
                <w:bCs/>
                <w:color w:val="000000"/>
                <w:sz w:val="24"/>
                <w:szCs w:val="24"/>
              </w:rPr>
            </w:pPr>
            <w:r>
              <w:rPr>
                <w:rFonts w:cs="Times New Roman"/>
                <w:b/>
                <w:bCs/>
                <w:color w:val="000000"/>
                <w:sz w:val="24"/>
                <w:szCs w:val="24"/>
              </w:rPr>
              <w:t>Код</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b/>
                <w:b/>
                <w:bCs/>
                <w:color w:val="000000"/>
                <w:sz w:val="24"/>
                <w:szCs w:val="24"/>
              </w:rPr>
            </w:pPr>
            <w:r>
              <w:rPr>
                <w:rFonts w:cs="Times New Roman"/>
                <w:b/>
                <w:bCs/>
                <w:color w:val="000000"/>
                <w:sz w:val="24"/>
                <w:szCs w:val="24"/>
              </w:rPr>
              <w:t>Проверяемый элемент содержания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Вещество и химическая реакция. Повторение</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Понятие об обратимых и необратимых химических реакциях. Понятие о гомогенных и гетерогенных реакциях. Понятие о химическом</w:t>
            </w:r>
            <w:r>
              <w:rPr>
                <w:rFonts w:cs="Times New Roman"/>
                <w:color w:val="000000"/>
                <w:sz w:val="24"/>
                <w:szCs w:val="24"/>
              </w:rPr>
              <w:t> </w:t>
            </w:r>
            <w:r>
              <w:rPr>
                <w:rFonts w:cs="Times New Roman"/>
                <w:color w:val="000000"/>
                <w:sz w:val="24"/>
                <w:szCs w:val="24"/>
                <w:lang w:val="ru-RU"/>
              </w:rPr>
              <w:t>равновесии. Факторы, влияющие на скорость химической реакции и положение химического равновесия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1.5</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1.6</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cs="Times New Roman"/>
                <w:color w:val="000000"/>
                <w:sz w:val="24"/>
                <w:szCs w:val="24"/>
              </w:rPr>
              <w:t>Качественные реакции на ионы. Понятие о гидролизе солей</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1.7</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Неметаллы и их соединения</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w:t>
            </w:r>
            <w:r>
              <w:rPr>
                <w:rFonts w:cs="Times New Roman"/>
                <w:color w:val="000000"/>
                <w:sz w:val="24"/>
                <w:szCs w:val="24"/>
              </w:rPr>
              <w:t> </w:t>
            </w:r>
            <w:r>
              <w:rPr>
                <w:rFonts w:cs="Times New Roman"/>
                <w:color w:val="000000"/>
                <w:sz w:val="24"/>
                <w:szCs w:val="24"/>
                <w:lang w:val="ru-RU"/>
              </w:rPr>
              <w:t xml:space="preserve">Соляная кислота, химические свойства, получение, применение. Действие хлора и хлороводорода на организм человека. </w:t>
            </w:r>
            <w:r>
              <w:rPr>
                <w:rFonts w:cs="Times New Roman"/>
                <w:color w:val="000000"/>
                <w:sz w:val="24"/>
                <w:szCs w:val="24"/>
              </w:rPr>
              <w:t>Важнейшие хлориды и их нахождение в природе</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 xml:space="preserve">Общая характеристика элементов </w:t>
            </w:r>
            <w:r>
              <w:rPr>
                <w:rFonts w:cs="Times New Roman"/>
                <w:color w:val="000000"/>
                <w:sz w:val="24"/>
                <w:szCs w:val="24"/>
              </w:rPr>
              <w:t>VIA</w:t>
            </w:r>
            <w:r>
              <w:rPr>
                <w:rFonts w:cs="Times New Roman"/>
                <w:color w:val="000000"/>
                <w:sz w:val="24"/>
                <w:szCs w:val="24"/>
                <w:lang w:val="ru-RU"/>
              </w:rPr>
              <w:t>-группы.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 xml:space="preserve">Общая характеристика элементов </w:t>
            </w:r>
            <w:r>
              <w:rPr>
                <w:rFonts w:cs="Times New Roman"/>
                <w:color w:val="000000"/>
                <w:sz w:val="24"/>
                <w:szCs w:val="24"/>
              </w:rPr>
              <w:t>VA</w:t>
            </w:r>
            <w:r>
              <w:rPr>
                <w:rFonts w:cs="Times New Roman"/>
                <w:color w:val="000000"/>
                <w:sz w:val="24"/>
                <w:szCs w:val="24"/>
                <w:lang w:val="ru-RU"/>
              </w:rPr>
              <w:t>-группы.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2.4</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Фосфор, аллотропные модификации фосфора, физические и химические свойства. Оксид фосфора(</w:t>
            </w:r>
            <w:r>
              <w:rPr>
                <w:rFonts w:cs="Times New Roman"/>
                <w:color w:val="000000"/>
                <w:sz w:val="24"/>
                <w:szCs w:val="24"/>
              </w:rPr>
              <w:t>V</w:t>
            </w:r>
            <w:r>
              <w:rPr>
                <w:rFonts w:cs="Times New Roman"/>
                <w:color w:val="000000"/>
                <w:sz w:val="24"/>
                <w:szCs w:val="24"/>
                <w:lang w:val="ru-RU"/>
              </w:rPr>
              <w:t xml:space="preserve">) и фосфорная кислота, физические и химические свойства, получение. </w:t>
            </w:r>
            <w:r>
              <w:rPr>
                <w:rFonts w:cs="Times New Roman"/>
                <w:color w:val="000000"/>
                <w:sz w:val="24"/>
                <w:szCs w:val="24"/>
              </w:rPr>
              <w:t>Использование фосфатов в качестве минеральных удобрений</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2.5</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 xml:space="preserve">Общая характеристика элементов </w:t>
            </w:r>
            <w:r>
              <w:rPr>
                <w:rFonts w:cs="Times New Roman"/>
                <w:color w:val="000000"/>
                <w:sz w:val="24"/>
                <w:szCs w:val="24"/>
              </w:rPr>
              <w:t>IVA</w:t>
            </w:r>
            <w:r>
              <w:rPr>
                <w:rFonts w:cs="Times New Roman"/>
                <w:color w:val="000000"/>
                <w:sz w:val="24"/>
                <w:szCs w:val="24"/>
                <w:lang w:val="ru-RU"/>
              </w:rPr>
              <w:t>-группы. Особенности строения</w:t>
            </w:r>
            <w:r>
              <w:rPr>
                <w:rFonts w:cs="Times New Roman"/>
                <w:color w:val="000000"/>
                <w:sz w:val="24"/>
                <w:szCs w:val="24"/>
              </w:rPr>
              <w:t> </w:t>
            </w:r>
            <w:r>
              <w:rPr>
                <w:rFonts w:cs="Times New Roman"/>
                <w:color w:val="000000"/>
                <w:sz w:val="24"/>
                <w:szCs w:val="24"/>
                <w:lang w:val="ru-RU"/>
              </w:rPr>
              <w:t>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cs="Times New Roman"/>
                <w:color w:val="000000"/>
                <w:sz w:val="24"/>
                <w:szCs w:val="24"/>
              </w:rPr>
              <w:t>IV</w:t>
            </w:r>
            <w:r>
              <w:rPr>
                <w:rFonts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2.6</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 жирах, белках, углеводах – и их роли в жизни человека. </w:t>
            </w:r>
            <w:r>
              <w:rPr>
                <w:rFonts w:cs="Times New Roman"/>
                <w:color w:val="000000"/>
                <w:sz w:val="24"/>
                <w:szCs w:val="24"/>
              </w:rPr>
              <w:t>Материальное единство органических и неорганических соединений</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2.7</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cs="Times New Roman"/>
                <w:color w:val="000000"/>
                <w:sz w:val="24"/>
                <w:szCs w:val="24"/>
              </w:rPr>
              <w:t>IV</w:t>
            </w:r>
            <w:r>
              <w:rPr>
                <w:rFonts w:cs="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cs="Times New Roman"/>
                <w:color w:val="000000"/>
                <w:sz w:val="24"/>
                <w:szCs w:val="24"/>
              </w:rPr>
              <w:t>Проблемы безопасного использования строительных материалов в повседневной жизни</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2.8</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w:t>
            </w:r>
            <w:r>
              <w:rPr>
                <w:rFonts w:cs="Times New Roman"/>
                <w:color w:val="000000"/>
                <w:sz w:val="24"/>
                <w:szCs w:val="24"/>
              </w:rPr>
              <w:t> </w:t>
            </w:r>
            <w:r>
              <w:rPr>
                <w:rFonts w:cs="Times New Roman"/>
                <w:color w:val="000000"/>
                <w:sz w:val="24"/>
                <w:szCs w:val="24"/>
                <w:lang w:val="ru-RU"/>
              </w:rPr>
              <w:t>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 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Металлы и их соединения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3.2</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3.3</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cs="Times New Roman"/>
                <w:color w:val="000000"/>
                <w:sz w:val="24"/>
                <w:szCs w:val="24"/>
              </w:rPr>
              <w:t>Применение щелочных металлов и их соединений</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Щелочноземельные металлы магний и кальций: положение</w:t>
            </w:r>
            <w:r>
              <w:rPr>
                <w:rFonts w:cs="Times New Roman"/>
                <w:color w:val="000000"/>
                <w:sz w:val="24"/>
                <w:szCs w:val="24"/>
              </w:rPr>
              <w:t> </w:t>
            </w:r>
            <w:r>
              <w:rPr>
                <w:rFonts w:cs="Times New Roman"/>
                <w:color w:val="000000"/>
                <w:sz w:val="24"/>
                <w:szCs w:val="24"/>
                <w:lang w:val="ru-RU"/>
              </w:rPr>
              <w:t xml:space="preserve">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cs="Times New Roman"/>
                <w:color w:val="000000"/>
                <w:sz w:val="24"/>
                <w:szCs w:val="24"/>
              </w:rPr>
              <w:t>Жёсткость воды и способы её устранения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3.5</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3.6</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cs="Times New Roman"/>
                <w:color w:val="000000"/>
                <w:sz w:val="24"/>
                <w:szCs w:val="24"/>
              </w:rPr>
              <w:t>II</w:t>
            </w:r>
            <w:r>
              <w:rPr>
                <w:rFonts w:cs="Times New Roman"/>
                <w:color w:val="000000"/>
                <w:sz w:val="24"/>
                <w:szCs w:val="24"/>
                <w:lang w:val="ru-RU"/>
              </w:rPr>
              <w:t>) и железа(</w:t>
            </w:r>
            <w:r>
              <w:rPr>
                <w:rFonts w:cs="Times New Roman"/>
                <w:color w:val="000000"/>
                <w:sz w:val="24"/>
                <w:szCs w:val="24"/>
              </w:rPr>
              <w:t>III</w:t>
            </w:r>
            <w:r>
              <w:rPr>
                <w:rFonts w:cs="Times New Roman"/>
                <w:color w:val="000000"/>
                <w:sz w:val="24"/>
                <w:szCs w:val="24"/>
                <w:lang w:val="ru-RU"/>
              </w:rPr>
              <w:t>), их состав, свойства и получение</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3.7</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cs="Times New Roman"/>
                <w:color w:val="000000"/>
                <w:sz w:val="24"/>
                <w:szCs w:val="24"/>
              </w:rPr>
              <w:t>II</w:t>
            </w:r>
            <w:r>
              <w:rPr>
                <w:rFonts w:cs="Times New Roman"/>
                <w:color w:val="000000"/>
                <w:sz w:val="24"/>
                <w:szCs w:val="24"/>
                <w:lang w:val="ru-RU"/>
              </w:rPr>
              <w:t>) и железа(</w:t>
            </w:r>
            <w:r>
              <w:rPr>
                <w:rFonts w:cs="Times New Roman"/>
                <w:color w:val="000000"/>
                <w:sz w:val="24"/>
                <w:szCs w:val="24"/>
              </w:rPr>
              <w:t>III</w:t>
            </w:r>
            <w:r>
              <w:rPr>
                <w:rFonts w:cs="Times New Roman"/>
                <w:color w:val="000000"/>
                <w:sz w:val="24"/>
                <w:szCs w:val="24"/>
                <w:lang w:val="ru-RU"/>
              </w:rPr>
              <w:t>), меди(</w:t>
            </w:r>
            <w:r>
              <w:rPr>
                <w:rFonts w:cs="Times New Roman"/>
                <w:color w:val="000000"/>
                <w:sz w:val="24"/>
                <w:szCs w:val="24"/>
              </w:rPr>
              <w:t>II</w:t>
            </w:r>
            <w:r>
              <w:rPr>
                <w:rFonts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Химия и окружающая среда</w:t>
            </w:r>
          </w:p>
        </w:tc>
      </w:tr>
      <w:tr>
        <w:trPr/>
        <w:tc>
          <w:tcPr>
            <w:tcW w:w="1568"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4.1</w:t>
            </w:r>
          </w:p>
        </w:tc>
        <w:tc>
          <w:tcPr>
            <w:tcW w:w="745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cs="Times New Roman"/>
                <w:color w:val="000000"/>
                <w:sz w:val="24"/>
                <w:szCs w:val="24"/>
              </w:rPr>
              <w:t>Первая помощь при химических ожогах и отравлениях</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4.2</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w:t>
            </w:r>
            <w:r>
              <w:rPr>
                <w:rFonts w:cs="Times New Roman"/>
                <w:color w:val="000000"/>
                <w:sz w:val="24"/>
                <w:szCs w:val="24"/>
              </w:rPr>
              <w:t> </w:t>
            </w:r>
            <w:r>
              <w:rPr>
                <w:rFonts w:cs="Times New Roman"/>
                <w:color w:val="000000"/>
                <w:sz w:val="24"/>
                <w:szCs w:val="24"/>
                <w:lang w:val="ru-RU"/>
              </w:rPr>
              <w:t>Природные источники углеводородов (уголь, природный газ, нефть), продукты их переработки, их роль в быту и промышленности</w:t>
            </w:r>
          </w:p>
        </w:tc>
      </w:tr>
      <w:tr>
        <w:trPr/>
        <w:tc>
          <w:tcPr>
            <w:tcW w:w="1568"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4.3</w:t>
            </w:r>
          </w:p>
        </w:tc>
        <w:tc>
          <w:tcPr>
            <w:tcW w:w="7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Проверяемые на ОГЭ по химии требования к результатам освоения ООП ООО</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732"/>
        <w:gridCol w:w="7293"/>
      </w:tblGrid>
      <w:tr>
        <w:trPr/>
        <w:tc>
          <w:tcPr>
            <w:tcW w:w="17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b/>
                <w:b/>
                <w:bCs/>
                <w:color w:val="000000"/>
                <w:sz w:val="24"/>
                <w:szCs w:val="24"/>
              </w:rPr>
            </w:pPr>
            <w:r>
              <w:rPr>
                <w:rFonts w:cs="Times New Roman"/>
                <w:b/>
                <w:bCs/>
                <w:color w:val="000000"/>
                <w:sz w:val="24"/>
                <w:szCs w:val="24"/>
              </w:rPr>
              <w:t>Код проверяемого требования</w:t>
            </w:r>
          </w:p>
        </w:tc>
        <w:tc>
          <w:tcPr>
            <w:tcW w:w="72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b/>
                <w:b/>
                <w:bCs/>
                <w:color w:val="000000"/>
                <w:sz w:val="24"/>
                <w:szCs w:val="24"/>
                <w:lang w:val="ru-RU"/>
              </w:rPr>
            </w:pPr>
            <w:r>
              <w:rPr>
                <w:rFonts w:cs="Times New Roman"/>
                <w:b/>
                <w:bCs/>
                <w:color w:val="000000"/>
                <w:sz w:val="24"/>
                <w:szCs w:val="24"/>
                <w:lang w:val="ru-RU"/>
              </w:rPr>
              <w:t>Проверяемые требования к предметным результатам базового уровня освоения ООП ООО на основе ФГОС</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Представление:</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trPr/>
        <w:tc>
          <w:tcPr>
            <w:tcW w:w="1732"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теории химии: атомно-молекулярная теория, теория электролитической диссоциации</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Владение основами химической грамотности, включающей:</w:t>
            </w:r>
          </w:p>
        </w:tc>
      </w:tr>
      <w:tr>
        <w:trPr/>
        <w:tc>
          <w:tcPr>
            <w:tcW w:w="1732"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3.2</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интегрировать химические знания со знаниями других учебных предметов</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3.3</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3.4</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(ШРАС и тривиальной)</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Умение классифицировать:</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7.1</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химические элементы</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7.2</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неорганические вещества</w:t>
            </w:r>
          </w:p>
        </w:tc>
      </w:tr>
      <w:tr>
        <w:trPr/>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7.3</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химические реакции</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8</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Умение определять:</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8.1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валентность и степень окисления химических элементов, заряд иона</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8.2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вид химической связи и тип кристаллической структуры в соединениях</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8.3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характер среды в водных растворах веществ (кислот, оснований)</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8.4</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окислитель и восстановитель</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9</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характеризовать физические и химические свойства:</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9.1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9.2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cs="Times New Roman"/>
                <w:color w:val="000000"/>
                <w:sz w:val="24"/>
                <w:szCs w:val="24"/>
              </w:rPr>
              <w:t>I</w:t>
            </w:r>
            <w:r>
              <w:rPr>
                <w:rFonts w:cs="Times New Roman"/>
                <w:color w:val="000000"/>
                <w:sz w:val="24"/>
                <w:szCs w:val="24"/>
                <w:lang w:val="ru-RU"/>
              </w:rPr>
              <w:t>–</w:t>
            </w:r>
            <w:r>
              <w:rPr>
                <w:rFonts w:cs="Times New Roman"/>
                <w:color w:val="000000"/>
                <w:sz w:val="24"/>
                <w:szCs w:val="24"/>
              </w:rPr>
              <w:t>IIA</w:t>
            </w:r>
            <w:r>
              <w:rPr>
                <w:rFonts w:cs="Times New Roman"/>
                <w:color w:val="000000"/>
                <w:sz w:val="24"/>
                <w:szCs w:val="24"/>
                <w:lang w:val="ru-RU"/>
              </w:rPr>
              <w:t xml:space="preserve"> групп, алюминия, меди (</w:t>
            </w:r>
            <w:r>
              <w:rPr>
                <w:rFonts w:cs="Times New Roman"/>
                <w:color w:val="000000"/>
                <w:sz w:val="24"/>
                <w:szCs w:val="24"/>
              </w:rPr>
              <w:t>II</w:t>
            </w:r>
            <w:r>
              <w:rPr>
                <w:rFonts w:cs="Times New Roman"/>
                <w:color w:val="000000"/>
                <w:sz w:val="24"/>
                <w:szCs w:val="24"/>
                <w:lang w:val="ru-RU"/>
              </w:rPr>
              <w:t>), цинка, железа (</w:t>
            </w:r>
            <w:r>
              <w:rPr>
                <w:rFonts w:cs="Times New Roman"/>
                <w:color w:val="000000"/>
                <w:sz w:val="24"/>
                <w:szCs w:val="24"/>
              </w:rPr>
              <w:t>II</w:t>
            </w:r>
            <w:r>
              <w:rPr>
                <w:rFonts w:cs="Times New Roman"/>
                <w:color w:val="000000"/>
                <w:sz w:val="24"/>
                <w:szCs w:val="24"/>
                <w:lang w:val="ru-RU"/>
              </w:rPr>
              <w:t xml:space="preserve"> и </w:t>
            </w:r>
            <w:r>
              <w:rPr>
                <w:rFonts w:cs="Times New Roman"/>
                <w:color w:val="000000"/>
                <w:sz w:val="24"/>
                <w:szCs w:val="24"/>
              </w:rPr>
              <w:t>III</w:t>
            </w:r>
            <w:r>
              <w:rPr>
                <w:rFonts w:cs="Times New Roman"/>
                <w:color w:val="000000"/>
                <w:sz w:val="24"/>
                <w:szCs w:val="24"/>
                <w:lang w:val="ru-RU"/>
              </w:rPr>
              <w:t>), оксиды углерода (</w:t>
            </w:r>
            <w:r>
              <w:rPr>
                <w:rFonts w:cs="Times New Roman"/>
                <w:color w:val="000000"/>
                <w:sz w:val="24"/>
                <w:szCs w:val="24"/>
              </w:rPr>
              <w:t>II</w:t>
            </w:r>
            <w:r>
              <w:rPr>
                <w:rFonts w:cs="Times New Roman"/>
                <w:color w:val="000000"/>
                <w:sz w:val="24"/>
                <w:szCs w:val="24"/>
                <w:lang w:val="ru-RU"/>
              </w:rPr>
              <w:t xml:space="preserve"> и </w:t>
            </w:r>
            <w:r>
              <w:rPr>
                <w:rFonts w:cs="Times New Roman"/>
                <w:color w:val="000000"/>
                <w:sz w:val="24"/>
                <w:szCs w:val="24"/>
              </w:rPr>
              <w:t>IV</w:t>
            </w:r>
            <w:r>
              <w:rPr>
                <w:rFonts w:cs="Times New Roman"/>
                <w:color w:val="000000"/>
                <w:sz w:val="24"/>
                <w:szCs w:val="24"/>
                <w:lang w:val="ru-RU"/>
              </w:rPr>
              <w:t>), кремния (</w:t>
            </w:r>
            <w:r>
              <w:rPr>
                <w:rFonts w:cs="Times New Roman"/>
                <w:color w:val="000000"/>
                <w:sz w:val="24"/>
                <w:szCs w:val="24"/>
              </w:rPr>
              <w:t>IV</w:t>
            </w:r>
            <w:r>
              <w:rPr>
                <w:rFonts w:cs="Times New Roman"/>
                <w:color w:val="000000"/>
                <w:sz w:val="24"/>
                <w:szCs w:val="24"/>
                <w:lang w:val="ru-RU"/>
              </w:rPr>
              <w:t>), азота и фосфора (</w:t>
            </w:r>
            <w:r>
              <w:rPr>
                <w:rFonts w:cs="Times New Roman"/>
                <w:color w:val="000000"/>
                <w:sz w:val="24"/>
                <w:szCs w:val="24"/>
              </w:rPr>
              <w:t>III</w:t>
            </w:r>
            <w:r>
              <w:rPr>
                <w:rFonts w:cs="Times New Roman"/>
                <w:color w:val="000000"/>
                <w:sz w:val="24"/>
                <w:szCs w:val="24"/>
                <w:lang w:val="ru-RU"/>
              </w:rPr>
              <w:t xml:space="preserve"> и </w:t>
            </w:r>
            <w:r>
              <w:rPr>
                <w:rFonts w:cs="Times New Roman"/>
                <w:color w:val="000000"/>
                <w:sz w:val="24"/>
                <w:szCs w:val="24"/>
              </w:rPr>
              <w:t>V</w:t>
            </w:r>
            <w:r>
              <w:rPr>
                <w:rFonts w:cs="Times New Roman"/>
                <w:color w:val="000000"/>
                <w:sz w:val="24"/>
                <w:szCs w:val="24"/>
                <w:lang w:val="ru-RU"/>
              </w:rPr>
              <w:t>), серы (</w:t>
            </w:r>
            <w:r>
              <w:rPr>
                <w:rFonts w:cs="Times New Roman"/>
                <w:color w:val="000000"/>
                <w:sz w:val="24"/>
                <w:szCs w:val="24"/>
              </w:rPr>
              <w:t>IV</w:t>
            </w:r>
            <w:r>
              <w:rPr>
                <w:rFonts w:cs="Times New Roman"/>
                <w:color w:val="000000"/>
                <w:sz w:val="24"/>
                <w:szCs w:val="24"/>
                <w:lang w:val="ru-RU"/>
              </w:rPr>
              <w:t xml:space="preserve"> и </w:t>
            </w:r>
            <w:r>
              <w:rPr>
                <w:rFonts w:cs="Times New Roman"/>
                <w:color w:val="000000"/>
                <w:sz w:val="24"/>
                <w:szCs w:val="24"/>
              </w:rPr>
              <w:t>VI</w:t>
            </w:r>
            <w:r>
              <w:rPr>
                <w:rFonts w:cs="Times New Roman"/>
                <w:color w:val="000000"/>
                <w:sz w:val="24"/>
                <w:szCs w:val="24"/>
                <w:lang w:val="ru-RU"/>
              </w:rPr>
              <w:t>), сернистая, серная, азотистая, азотная, фосфорная, угольная, кремниевая кислота и их соли)</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9.3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10</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Умение составлять молекулярные и ионные уравнения реакций, в том числе:</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10.1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реакций ионного обмена</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10.2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окислительно-восстановительных реакций</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10.3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иллюстрирующих химические свойства изученных классов (групп) неорганических веществ</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10.4</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подтверждающих генетическую взаимосвязь между ними</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Умение вычислять (проводить расчёты):</w:t>
            </w:r>
          </w:p>
        </w:tc>
      </w:tr>
      <w:tr>
        <w:trPr/>
        <w:tc>
          <w:tcPr>
            <w:tcW w:w="1732"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11.1</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массовую долю вещества в растворе,</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количество вещества и его массу, объем газов</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11.4</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Владение (знание основ):</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безопасной работы с химическими веществами, химической посудой и лабораторным оборудованием</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Наличие практических навыков планирования и осуществления следующих химических экспериментов:</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13.2</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изучение способов разделения смесей</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13.3</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13.4</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приготовление растворов с определённой массовой долей растворённого вещества</w:t>
            </w:r>
          </w:p>
        </w:tc>
      </w:tr>
      <w:tr>
        <w:trPr/>
        <w:tc>
          <w:tcPr>
            <w:tcW w:w="1732"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13.5</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13.6</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13.7</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13.8</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 ионы, катионы аммония, магния, кальция, алюминия, железа (2+) и железа (3+), меди (2+), цинка</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Умение:</w:t>
            </w:r>
          </w:p>
        </w:tc>
      </w:tr>
      <w:tr>
        <w:trPr/>
        <w:tc>
          <w:tcPr>
            <w:tcW w:w="1732"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14.1</w:t>
            </w:r>
          </w:p>
        </w:tc>
        <w:tc>
          <w:tcPr>
            <w:tcW w:w="7293"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trPr/>
        <w:tc>
          <w:tcPr>
            <w:tcW w:w="1732"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14.2</w:t>
            </w:r>
          </w:p>
        </w:tc>
        <w:tc>
          <w:tcPr>
            <w:tcW w:w="7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Перечень элементов содержания, проверяемых на основном государственном экзамене по химии</w:t>
      </w:r>
    </w:p>
    <w:p>
      <w:pPr>
        <w:pStyle w:val="Normal"/>
        <w:spacing w:lineRule="auto" w:line="360" w:before="280" w:after="280"/>
        <w:contextualSpacing/>
        <w:jc w:val="center"/>
        <w:rPr>
          <w:b/>
          <w:b/>
          <w:bCs/>
          <w:color w:val="252525"/>
          <w:spacing w:val="-2"/>
          <w:sz w:val="42"/>
          <w:szCs w:val="42"/>
          <w:lang w:val="ru-RU"/>
        </w:rPr>
      </w:pPr>
      <w:r>
        <w:rPr>
          <w:b/>
          <w:bCs/>
          <w:color w:val="252525"/>
          <w:spacing w:val="-2"/>
          <w:sz w:val="42"/>
          <w:szCs w:val="42"/>
          <w:lang w:val="ru-RU"/>
        </w:rPr>
        <w:t>8 класс</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607"/>
        <w:gridCol w:w="7418"/>
      </w:tblGrid>
      <w:tr>
        <w:trPr/>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b/>
                <w:b/>
                <w:bCs/>
                <w:color w:val="000000"/>
                <w:sz w:val="24"/>
                <w:szCs w:val="24"/>
              </w:rPr>
            </w:pPr>
            <w:r>
              <w:rPr>
                <w:rFonts w:cs="Times New Roman"/>
                <w:b/>
                <w:bCs/>
                <w:color w:val="000000"/>
                <w:sz w:val="24"/>
                <w:szCs w:val="24"/>
              </w:rPr>
              <w:t>Код</w:t>
            </w:r>
          </w:p>
        </w:tc>
        <w:tc>
          <w:tcPr>
            <w:tcW w:w="7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b/>
                <w:b/>
                <w:bCs/>
                <w:color w:val="000000"/>
                <w:sz w:val="24"/>
                <w:szCs w:val="24"/>
              </w:rPr>
            </w:pPr>
            <w:r>
              <w:rPr>
                <w:rFonts w:cs="Times New Roman"/>
                <w:b/>
                <w:bCs/>
                <w:color w:val="000000"/>
                <w:sz w:val="24"/>
                <w:szCs w:val="24"/>
              </w:rPr>
              <w:t>Проверяемые элементы содержания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Первоначальные химические понятия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Чистые вещества и смеси. Способы разделения смесей</w:t>
            </w:r>
          </w:p>
        </w:tc>
      </w:tr>
      <w:tr>
        <w:trPr/>
        <w:tc>
          <w:tcPr>
            <w:tcW w:w="160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7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Атомы и молекулы. Химические элементы. Символы химических элементов. Простые и сложные вещества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1.3</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Химическая формула. Валентность атомов химических элементов. </w:t>
            </w:r>
            <w:r>
              <w:rPr>
                <w:rFonts w:cs="Times New Roman"/>
                <w:color w:val="000000"/>
                <w:sz w:val="24"/>
                <w:szCs w:val="24"/>
              </w:rPr>
              <w:t>Степень окисления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1.4</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1.5</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1.6</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Физические и химические явления. Химическая реакция и её признаки. </w:t>
            </w:r>
            <w:r>
              <w:rPr>
                <w:rFonts w:cs="Times New Roman"/>
                <w:color w:val="000000"/>
                <w:sz w:val="24"/>
                <w:szCs w:val="24"/>
              </w:rPr>
              <w:t>Закон сохранения массы веществ. Химические уравнения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Периодический закон и Периодическая система химических элементов Д.И. Менделеева. </w:t>
            </w:r>
            <w:r>
              <w:rPr>
                <w:rFonts w:cs="Times New Roman"/>
                <w:color w:val="000000"/>
                <w:sz w:val="24"/>
                <w:szCs w:val="24"/>
              </w:rPr>
              <w:t>Строение атомов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Строение вещества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cs="Times New Roman"/>
                <w:color w:val="000000"/>
                <w:sz w:val="24"/>
                <w:szCs w:val="24"/>
              </w:rPr>
              <w:t>Металлическая связь</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trPr/>
        <w:tc>
          <w:tcPr>
            <w:tcW w:w="160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w:t>
            </w:r>
          </w:p>
        </w:tc>
        <w:tc>
          <w:tcPr>
            <w:tcW w:w="7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Важнейшие представители неорганических веществ. Неметаллы и их соединения. </w:t>
            </w:r>
            <w:r>
              <w:rPr>
                <w:rFonts w:cs="Times New Roman"/>
                <w:color w:val="000000"/>
                <w:sz w:val="24"/>
                <w:szCs w:val="24"/>
              </w:rPr>
              <w:t>Металлы и их соединения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4.3</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Pr>
                <w:rFonts w:cs="Times New Roman"/>
                <w:color w:val="000000"/>
                <w:sz w:val="24"/>
                <w:szCs w:val="24"/>
              </w:rPr>
              <w:t>Электрохимический ряд напряжений металлов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4.4</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4.5</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Физические и химические свойства оксидов неметаллов: серы (</w:t>
            </w:r>
            <w:r>
              <w:rPr>
                <w:rFonts w:cs="Times New Roman"/>
                <w:color w:val="000000"/>
                <w:sz w:val="24"/>
                <w:szCs w:val="24"/>
              </w:rPr>
              <w:t>IV</w:t>
            </w:r>
            <w:r>
              <w:rPr>
                <w:rFonts w:cs="Times New Roman"/>
                <w:color w:val="000000"/>
                <w:sz w:val="24"/>
                <w:szCs w:val="24"/>
                <w:lang w:val="ru-RU"/>
              </w:rPr>
              <w:t xml:space="preserve">, </w:t>
            </w:r>
            <w:r>
              <w:rPr>
                <w:rFonts w:cs="Times New Roman"/>
                <w:color w:val="000000"/>
                <w:sz w:val="24"/>
                <w:szCs w:val="24"/>
              </w:rPr>
              <w:t>VI</w:t>
            </w:r>
            <w:r>
              <w:rPr>
                <w:rFonts w:cs="Times New Roman"/>
                <w:color w:val="000000"/>
                <w:sz w:val="24"/>
                <w:szCs w:val="24"/>
                <w:lang w:val="ru-RU"/>
              </w:rPr>
              <w:t>), азота(</w:t>
            </w:r>
            <w:r>
              <w:rPr>
                <w:rFonts w:cs="Times New Roman"/>
                <w:color w:val="000000"/>
                <w:sz w:val="24"/>
                <w:szCs w:val="24"/>
              </w:rPr>
              <w:t>II</w:t>
            </w:r>
            <w:r>
              <w:rPr>
                <w:rFonts w:cs="Times New Roman"/>
                <w:color w:val="000000"/>
                <w:sz w:val="24"/>
                <w:szCs w:val="24"/>
                <w:lang w:val="ru-RU"/>
              </w:rPr>
              <w:t xml:space="preserve">, </w:t>
            </w:r>
            <w:r>
              <w:rPr>
                <w:rFonts w:cs="Times New Roman"/>
                <w:color w:val="000000"/>
                <w:sz w:val="24"/>
                <w:szCs w:val="24"/>
              </w:rPr>
              <w:t>IV</w:t>
            </w:r>
            <w:r>
              <w:rPr>
                <w:rFonts w:cs="Times New Roman"/>
                <w:color w:val="000000"/>
                <w:sz w:val="24"/>
                <w:szCs w:val="24"/>
                <w:lang w:val="ru-RU"/>
              </w:rPr>
              <w:t xml:space="preserve">, </w:t>
            </w:r>
            <w:r>
              <w:rPr>
                <w:rFonts w:cs="Times New Roman"/>
                <w:color w:val="000000"/>
                <w:sz w:val="24"/>
                <w:szCs w:val="24"/>
              </w:rPr>
              <w:t>V</w:t>
            </w:r>
            <w:r>
              <w:rPr>
                <w:rFonts w:cs="Times New Roman"/>
                <w:color w:val="000000"/>
                <w:sz w:val="24"/>
                <w:szCs w:val="24"/>
                <w:lang w:val="ru-RU"/>
              </w:rPr>
              <w:t>), фосфора(</w:t>
            </w:r>
            <w:r>
              <w:rPr>
                <w:rFonts w:cs="Times New Roman"/>
                <w:color w:val="000000"/>
                <w:sz w:val="24"/>
                <w:szCs w:val="24"/>
              </w:rPr>
              <w:t>III</w:t>
            </w:r>
            <w:r>
              <w:rPr>
                <w:rFonts w:cs="Times New Roman"/>
                <w:color w:val="000000"/>
                <w:sz w:val="24"/>
                <w:szCs w:val="24"/>
                <w:lang w:val="ru-RU"/>
              </w:rPr>
              <w:t xml:space="preserve">, </w:t>
            </w:r>
            <w:r>
              <w:rPr>
                <w:rFonts w:cs="Times New Roman"/>
                <w:color w:val="000000"/>
                <w:sz w:val="24"/>
                <w:szCs w:val="24"/>
              </w:rPr>
              <w:t>V</w:t>
            </w:r>
            <w:r>
              <w:rPr>
                <w:rFonts w:cs="Times New Roman"/>
                <w:color w:val="000000"/>
                <w:sz w:val="24"/>
                <w:szCs w:val="24"/>
                <w:lang w:val="ru-RU"/>
              </w:rPr>
              <w:t>), углерода(</w:t>
            </w:r>
            <w:r>
              <w:rPr>
                <w:rFonts w:cs="Times New Roman"/>
                <w:color w:val="000000"/>
                <w:sz w:val="24"/>
                <w:szCs w:val="24"/>
              </w:rPr>
              <w:t>II</w:t>
            </w:r>
            <w:r>
              <w:rPr>
                <w:rFonts w:cs="Times New Roman"/>
                <w:color w:val="000000"/>
                <w:sz w:val="24"/>
                <w:szCs w:val="24"/>
                <w:lang w:val="ru-RU"/>
              </w:rPr>
              <w:t xml:space="preserve">, </w:t>
            </w:r>
            <w:r>
              <w:rPr>
                <w:rFonts w:cs="Times New Roman"/>
                <w:color w:val="000000"/>
                <w:sz w:val="24"/>
                <w:szCs w:val="24"/>
              </w:rPr>
              <w:t>IV</w:t>
            </w:r>
            <w:r>
              <w:rPr>
                <w:rFonts w:cs="Times New Roman"/>
                <w:color w:val="000000"/>
                <w:sz w:val="24"/>
                <w:szCs w:val="24"/>
                <w:lang w:val="ru-RU"/>
              </w:rPr>
              <w:t>), кремния(</w:t>
            </w:r>
            <w:r>
              <w:rPr>
                <w:rFonts w:cs="Times New Roman"/>
                <w:color w:val="000000"/>
                <w:sz w:val="24"/>
                <w:szCs w:val="24"/>
              </w:rPr>
              <w:t>IV</w:t>
            </w:r>
            <w:r>
              <w:rPr>
                <w:rFonts w:cs="Times New Roman"/>
                <w:color w:val="000000"/>
                <w:sz w:val="24"/>
                <w:szCs w:val="24"/>
                <w:lang w:val="ru-RU"/>
              </w:rPr>
              <w:t xml:space="preserve">). </w:t>
            </w:r>
            <w:r>
              <w:rPr>
                <w:rFonts w:cs="Times New Roman"/>
                <w:color w:val="000000"/>
                <w:sz w:val="24"/>
                <w:szCs w:val="24"/>
              </w:rPr>
              <w:t>Получение оксидов неметаллов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4.6</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Химические свойства оксидов: металлов </w:t>
            </w:r>
            <w:r>
              <w:rPr>
                <w:rFonts w:cs="Times New Roman"/>
                <w:color w:val="000000"/>
                <w:sz w:val="24"/>
                <w:szCs w:val="24"/>
              </w:rPr>
              <w:t>IA</w:t>
            </w:r>
            <w:r>
              <w:rPr>
                <w:rFonts w:cs="Times New Roman"/>
                <w:color w:val="000000"/>
                <w:sz w:val="24"/>
                <w:szCs w:val="24"/>
                <w:lang w:val="ru-RU"/>
              </w:rPr>
              <w:t>–</w:t>
            </w:r>
            <w:r>
              <w:rPr>
                <w:rFonts w:cs="Times New Roman"/>
                <w:color w:val="000000"/>
                <w:sz w:val="24"/>
                <w:szCs w:val="24"/>
              </w:rPr>
              <w:t>IIIA</w:t>
            </w:r>
            <w:r>
              <w:rPr>
                <w:rFonts w:cs="Times New Roman"/>
                <w:color w:val="000000"/>
                <w:sz w:val="24"/>
                <w:szCs w:val="24"/>
                <w:lang w:val="ru-RU"/>
              </w:rPr>
              <w:t xml:space="preserve"> групп, цинка, меди(</w:t>
            </w:r>
            <w:r>
              <w:rPr>
                <w:rFonts w:cs="Times New Roman"/>
                <w:color w:val="000000"/>
                <w:sz w:val="24"/>
                <w:szCs w:val="24"/>
              </w:rPr>
              <w:t>II</w:t>
            </w:r>
            <w:r>
              <w:rPr>
                <w:rFonts w:cs="Times New Roman"/>
                <w:color w:val="000000"/>
                <w:sz w:val="24"/>
                <w:szCs w:val="24"/>
                <w:lang w:val="ru-RU"/>
              </w:rPr>
              <w:t>) и железа(</w:t>
            </w:r>
            <w:r>
              <w:rPr>
                <w:rFonts w:cs="Times New Roman"/>
                <w:color w:val="000000"/>
                <w:sz w:val="24"/>
                <w:szCs w:val="24"/>
              </w:rPr>
              <w:t>II</w:t>
            </w:r>
            <w:r>
              <w:rPr>
                <w:rFonts w:cs="Times New Roman"/>
                <w:color w:val="000000"/>
                <w:sz w:val="24"/>
                <w:szCs w:val="24"/>
                <w:lang w:val="ru-RU"/>
              </w:rPr>
              <w:t xml:space="preserve">, </w:t>
            </w:r>
            <w:r>
              <w:rPr>
                <w:rFonts w:cs="Times New Roman"/>
                <w:color w:val="000000"/>
                <w:sz w:val="24"/>
                <w:szCs w:val="24"/>
              </w:rPr>
              <w:t>III</w:t>
            </w:r>
            <w:r>
              <w:rPr>
                <w:rFonts w:cs="Times New Roman"/>
                <w:color w:val="000000"/>
                <w:sz w:val="24"/>
                <w:szCs w:val="24"/>
                <w:lang w:val="ru-RU"/>
              </w:rPr>
              <w:t xml:space="preserve">). </w:t>
            </w:r>
            <w:r>
              <w:rPr>
                <w:rFonts w:cs="Times New Roman"/>
                <w:color w:val="000000"/>
                <w:sz w:val="24"/>
                <w:szCs w:val="24"/>
              </w:rPr>
              <w:t>Получение оксидов металлов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4.7</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Pr>
                <w:rFonts w:cs="Times New Roman"/>
                <w:color w:val="000000"/>
                <w:sz w:val="24"/>
                <w:szCs w:val="24"/>
              </w:rPr>
              <w:t>Получение оснований и амфотерных гидроксидов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4.8</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4.9</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Общие химические свойства средних солей. </w:t>
            </w:r>
            <w:r>
              <w:rPr>
                <w:rFonts w:cs="Times New Roman"/>
                <w:color w:val="000000"/>
                <w:sz w:val="24"/>
                <w:szCs w:val="24"/>
              </w:rPr>
              <w:t>Получение солей</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4.10</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Получение, собирание, распознавание водорода, кислорода, аммиака, углекислого газа в лаборатории</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4.11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Получение аммиака, серной и азотной кислот в промышленности. </w:t>
            </w:r>
            <w:r>
              <w:rPr>
                <w:rFonts w:cs="Times New Roman"/>
                <w:color w:val="000000"/>
                <w:sz w:val="24"/>
                <w:szCs w:val="24"/>
              </w:rPr>
              <w:t>Общие способы получения металлов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4.12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Генетическая связь между классами неорганических соединений</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Химические реакции</w:t>
            </w:r>
          </w:p>
        </w:tc>
      </w:tr>
      <w:tr>
        <w:trPr/>
        <w:tc>
          <w:tcPr>
            <w:tcW w:w="160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5.1</w:t>
            </w:r>
          </w:p>
        </w:tc>
        <w:tc>
          <w:tcPr>
            <w:tcW w:w="7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Классификация химических реакций по различным признакам: по числу</w:t>
            </w:r>
            <w:r>
              <w:rPr>
                <w:rFonts w:cs="Times New Roman"/>
                <w:color w:val="000000"/>
                <w:sz w:val="24"/>
                <w:szCs w:val="24"/>
              </w:rPr>
              <w:t> </w:t>
            </w:r>
            <w:r>
              <w:rPr>
                <w:rFonts w:cs="Times New Roman"/>
                <w:color w:val="000000"/>
                <w:sz w:val="24"/>
                <w:szCs w:val="24"/>
                <w:lang w:val="ru-RU"/>
              </w:rPr>
              <w:t>и составу участвующих в реакции веществ, по тепловому эффекту, по изменению степеней окисления химических элементов</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Тепловой эффект химической реакции, термохимические уравнения. Экзо- и эндотермические реакции. Термохимические уравнения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5.3</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Окислительно-восстановительные реакции. Окислители и восстановители. </w:t>
            </w:r>
            <w:r>
              <w:rPr>
                <w:rFonts w:cs="Times New Roman"/>
                <w:color w:val="000000"/>
                <w:sz w:val="24"/>
                <w:szCs w:val="24"/>
              </w:rPr>
              <w:t>Процессы окисления и восстановления. Электронный баланс окислительно-восстановительной реакции</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5.4</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Pr>
                <w:rFonts w:cs="Times New Roman"/>
                <w:color w:val="000000"/>
                <w:sz w:val="24"/>
                <w:szCs w:val="24"/>
              </w:rPr>
              <w:t>Степень диссоциации</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5.5</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Химия и окружающая среда</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cs="Times New Roman"/>
                <w:color w:val="000000"/>
                <w:sz w:val="24"/>
                <w:szCs w:val="24"/>
              </w:rPr>
              <w:t>Первая помощь при химических ожогах и отравлениях</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6.3</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6.4</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6.5</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trPr/>
        <w:tc>
          <w:tcPr>
            <w:tcW w:w="160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w:t>
            </w:r>
          </w:p>
        </w:tc>
        <w:tc>
          <w:tcPr>
            <w:tcW w:w="7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Расчёты:</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7.1</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по формулам химических соединений</w:t>
            </w:r>
          </w:p>
        </w:tc>
      </w:tr>
      <w:tr>
        <w:trPr/>
        <w:tc>
          <w:tcPr>
            <w:tcW w:w="160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7.2</w:t>
            </w:r>
          </w:p>
        </w:tc>
        <w:tc>
          <w:tcPr>
            <w:tcW w:w="7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массы (массовой) доли растворённого вещества в растворе</w:t>
            </w:r>
          </w:p>
        </w:tc>
      </w:tr>
      <w:tr>
        <w:trPr/>
        <w:tc>
          <w:tcPr>
            <w:tcW w:w="160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7.3</w:t>
            </w:r>
          </w:p>
        </w:tc>
        <w:tc>
          <w:tcPr>
            <w:tcW w:w="7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по химическим уравнениям</w:t>
            </w:r>
          </w:p>
        </w:tc>
      </w:tr>
    </w:tbl>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both"/>
        <w:rPr>
          <w:b/>
          <w:b/>
          <w:bCs/>
          <w:color w:val="252525"/>
          <w:spacing w:val="-2"/>
          <w:sz w:val="48"/>
          <w:szCs w:val="48"/>
        </w:rPr>
      </w:pPr>
      <w:r>
        <w:rPr>
          <w:b/>
          <w:bCs/>
          <w:color w:val="252525"/>
          <w:spacing w:val="-2"/>
          <w:sz w:val="48"/>
          <w:szCs w:val="48"/>
        </w:rPr>
      </w:r>
    </w:p>
    <w:p>
      <w:pPr>
        <w:pStyle w:val="Normal"/>
        <w:spacing w:lineRule="auto" w:line="360" w:before="280" w:after="280"/>
        <w:contextualSpacing/>
        <w:jc w:val="center"/>
        <w:rPr>
          <w:b/>
          <w:b/>
          <w:bCs/>
          <w:color w:val="252525"/>
          <w:spacing w:val="-2"/>
          <w:sz w:val="48"/>
          <w:szCs w:val="48"/>
        </w:rPr>
      </w:pPr>
      <w:r>
        <w:rPr>
          <w:b/>
          <w:bCs/>
          <w:color w:val="252525"/>
          <w:spacing w:val="-2"/>
          <w:sz w:val="48"/>
          <w:szCs w:val="48"/>
        </w:rPr>
        <w:t>Тематическое планирование</w:t>
      </w:r>
    </w:p>
    <w:p>
      <w:pPr>
        <w:pStyle w:val="Normal"/>
        <w:spacing w:lineRule="auto" w:line="360" w:before="280" w:after="280"/>
        <w:contextualSpacing/>
        <w:jc w:val="center"/>
        <w:rPr>
          <w:b/>
          <w:b/>
          <w:bCs/>
          <w:color w:val="252525"/>
          <w:spacing w:val="-2"/>
          <w:sz w:val="42"/>
          <w:szCs w:val="42"/>
        </w:rPr>
      </w:pPr>
      <w:r>
        <w:rPr>
          <w:b/>
          <w:bCs/>
          <w:color w:val="252525"/>
          <w:spacing w:val="-2"/>
          <w:sz w:val="42"/>
          <w:szCs w:val="42"/>
        </w:rPr>
        <w:t>8-й класс</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451"/>
        <w:gridCol w:w="1951"/>
        <w:gridCol w:w="688"/>
        <w:gridCol w:w="1506"/>
        <w:gridCol w:w="1569"/>
        <w:gridCol w:w="2860"/>
      </w:tblGrid>
      <w:tr>
        <w:trPr/>
        <w:tc>
          <w:tcPr>
            <w:tcW w:w="4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п/п</w:t>
            </w:r>
          </w:p>
        </w:tc>
        <w:tc>
          <w:tcPr>
            <w:tcW w:w="1951" w:type="dxa"/>
            <w:vMerge w:val="restart"/>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lang w:val="ru-RU"/>
              </w:rPr>
            </w:pPr>
            <w:r>
              <w:rPr>
                <w:rFonts w:cs="Times New Roman"/>
                <w:b/>
                <w:bCs/>
                <w:color w:val="000000"/>
                <w:sz w:val="24"/>
                <w:szCs w:val="24"/>
                <w:lang w:val="ru-RU"/>
              </w:rPr>
              <w:t>Наименование разделов и тем программы</w:t>
            </w:r>
          </w:p>
        </w:tc>
        <w:tc>
          <w:tcPr>
            <w:tcW w:w="3763" w:type="dxa"/>
            <w:gridSpan w:val="3"/>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Количество часов</w:t>
            </w:r>
          </w:p>
        </w:tc>
        <w:tc>
          <w:tcPr>
            <w:tcW w:w="2860" w:type="dxa"/>
            <w:vMerge w:val="restart"/>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45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center"/>
              <w:rPr>
                <w:rFonts w:cs="Times New Roman"/>
                <w:color w:val="000000"/>
                <w:sz w:val="24"/>
                <w:szCs w:val="24"/>
              </w:rPr>
            </w:pPr>
            <w:r>
              <w:rPr>
                <w:rFonts w:cs="Times New Roman"/>
                <w:color w:val="000000"/>
                <w:sz w:val="24"/>
                <w:szCs w:val="24"/>
              </w:rPr>
            </w:r>
          </w:p>
        </w:tc>
        <w:tc>
          <w:tcPr>
            <w:tcW w:w="1951" w:type="dxa"/>
            <w:vMerge w:val="continue"/>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center"/>
              <w:rPr>
                <w:rFonts w:cs="Times New Roman"/>
                <w:color w:val="000000"/>
                <w:sz w:val="24"/>
                <w:szCs w:val="24"/>
              </w:rPr>
            </w:pPr>
            <w:r>
              <w:rPr>
                <w:rFonts w:cs="Times New Roman"/>
                <w:color w:val="000000"/>
                <w:sz w:val="24"/>
                <w:szCs w:val="24"/>
              </w:rPr>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Всего</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2860" w:type="dxa"/>
            <w:vMerge w:val="continue"/>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center"/>
              <w:rPr>
                <w:rFonts w:cs="Times New Roman"/>
                <w:color w:val="000000"/>
                <w:sz w:val="24"/>
                <w:szCs w:val="24"/>
              </w:rPr>
            </w:pPr>
            <w:r>
              <w:rPr>
                <w:rFonts w:cs="Times New Roman"/>
                <w:b/>
                <w:bCs/>
                <w:color w:val="000000"/>
                <w:sz w:val="24"/>
                <w:szCs w:val="24"/>
              </w:rPr>
              <w:t>Раздел 1.</w:t>
            </w:r>
            <w:r>
              <w:rPr>
                <w:rFonts w:cs="Times New Roman"/>
                <w:color w:val="000000"/>
                <w:sz w:val="24"/>
                <w:szCs w:val="24"/>
              </w:rPr>
              <w:t> </w:t>
            </w:r>
            <w:r>
              <w:rPr>
                <w:rFonts w:cs="Times New Roman"/>
                <w:b/>
                <w:bCs/>
                <w:color w:val="000000"/>
                <w:sz w:val="24"/>
                <w:szCs w:val="24"/>
              </w:rPr>
              <w:t>Первоначальные химические понятия</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1951"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Химия –</w:t>
            </w:r>
            <w:r>
              <w:rPr>
                <w:rFonts w:cs="Times New Roman"/>
                <w:color w:val="000000"/>
                <w:sz w:val="24"/>
                <w:szCs w:val="24"/>
              </w:rPr>
              <w:t> </w:t>
            </w:r>
            <w:r>
              <w:rPr>
                <w:rFonts w:cs="Times New Roman"/>
                <w:color w:val="000000"/>
                <w:sz w:val="24"/>
                <w:szCs w:val="24"/>
                <w:lang w:val="ru-RU"/>
              </w:rPr>
              <w:t>важная область естествознания и практической деятельности человека</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Библиотека ФГИС «Моя школа» – lesson.academy-content.myschool.edu.ru/04/08</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1951"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Вещества и химические реакции</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Химия, 8 класс, ФГАОУ ДПО «Академия Минпросвещения России»</w:t>
            </w:r>
          </w:p>
        </w:tc>
      </w:tr>
      <w:tr>
        <w:trPr/>
        <w:tc>
          <w:tcPr>
            <w:tcW w:w="2402"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Итого по разделу</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20</w:t>
            </w:r>
          </w:p>
        </w:tc>
        <w:tc>
          <w:tcPr>
            <w:tcW w:w="593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Раздел 2.</w:t>
            </w:r>
            <w:r>
              <w:rPr>
                <w:rFonts w:cs="Times New Roman"/>
                <w:color w:val="000000"/>
                <w:sz w:val="24"/>
                <w:szCs w:val="24"/>
              </w:rPr>
              <w:t> </w:t>
            </w:r>
            <w:r>
              <w:rPr>
                <w:rFonts w:cs="Times New Roman"/>
                <w:b/>
                <w:bCs/>
                <w:color w:val="000000"/>
                <w:sz w:val="24"/>
                <w:szCs w:val="24"/>
                <w:lang w:val="ru-RU"/>
              </w:rPr>
              <w:t>Важнейшие представители неорганических веществ</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1951"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Воздух. Кислород. Понятие об оксидах</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9"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1951"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Водород. Понятие о кислотах и солях</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Тренажер «Облако знаний». Химия. 8 класс, ООО «Физикон Лаб»</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1951"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Вода. Растворы. Понятие об основаниях</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2.4</w:t>
            </w:r>
          </w:p>
        </w:tc>
        <w:tc>
          <w:tcPr>
            <w:tcW w:w="1951"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Основные классы неорганических соединений</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11</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02"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Итого по разделу</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30</w:t>
            </w:r>
          </w:p>
        </w:tc>
        <w:tc>
          <w:tcPr>
            <w:tcW w:w="593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b/>
                <w:bCs/>
                <w:color w:val="000000"/>
                <w:sz w:val="24"/>
                <w:szCs w:val="24"/>
                <w:lang w:val="ru-RU"/>
              </w:rPr>
              <w:t xml:space="preserve">Раздел 3. Периодический закон и Периодическая система химических элементов Д.И. Менделеева. </w:t>
            </w:r>
            <w:r>
              <w:rPr>
                <w:rFonts w:cs="Times New Roman"/>
                <w:b/>
                <w:bCs/>
                <w:color w:val="000000"/>
                <w:sz w:val="24"/>
                <w:szCs w:val="24"/>
              </w:rPr>
              <w:t>Строение атомов. Химическая связь. Окислительно-восстановительные реакции</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w:t>
            </w:r>
          </w:p>
        </w:tc>
        <w:tc>
          <w:tcPr>
            <w:tcW w:w="19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Периодический закон и Периодическая система химических элементов Д.И. Менделеева. </w:t>
            </w:r>
            <w:r>
              <w:rPr>
                <w:rFonts w:cs="Times New Roman"/>
                <w:color w:val="000000"/>
                <w:sz w:val="24"/>
                <w:szCs w:val="24"/>
              </w:rPr>
              <w:t>Строение атомов</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9"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4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3.2</w:t>
            </w:r>
          </w:p>
        </w:tc>
        <w:tc>
          <w:tcPr>
            <w:tcW w:w="1951"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Химическая связь. Окислительно-восстановительные реакции</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69"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rPr>
              <w:t> </w:t>
            </w: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02"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Итого по разделу</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15</w:t>
            </w:r>
          </w:p>
        </w:tc>
        <w:tc>
          <w:tcPr>
            <w:tcW w:w="593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2402"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9"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60"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02"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688"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68</w:t>
            </w:r>
          </w:p>
        </w:tc>
        <w:tc>
          <w:tcPr>
            <w:tcW w:w="150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1569"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w:t>
            </w:r>
          </w:p>
        </w:tc>
        <w:tc>
          <w:tcPr>
            <w:tcW w:w="2860"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both"/>
        <w:rPr>
          <w:b/>
          <w:b/>
          <w:bCs/>
          <w:color w:val="252525"/>
          <w:spacing w:val="-2"/>
          <w:sz w:val="42"/>
          <w:szCs w:val="42"/>
        </w:rPr>
      </w:pPr>
      <w:r>
        <w:rPr>
          <w:b/>
          <w:bCs/>
          <w:color w:val="252525"/>
          <w:spacing w:val="-2"/>
          <w:sz w:val="42"/>
          <w:szCs w:val="42"/>
        </w:rPr>
      </w:r>
    </w:p>
    <w:p>
      <w:pPr>
        <w:pStyle w:val="Normal"/>
        <w:spacing w:lineRule="auto" w:line="360" w:before="280" w:after="280"/>
        <w:contextualSpacing/>
        <w:jc w:val="center"/>
        <w:rPr>
          <w:b/>
          <w:b/>
          <w:bCs/>
          <w:color w:val="252525"/>
          <w:spacing w:val="-2"/>
          <w:sz w:val="42"/>
          <w:szCs w:val="42"/>
        </w:rPr>
      </w:pPr>
      <w:r>
        <w:rPr>
          <w:b/>
          <w:bCs/>
          <w:color w:val="252525"/>
          <w:spacing w:val="-2"/>
          <w:sz w:val="42"/>
          <w:szCs w:val="42"/>
        </w:rPr>
        <w:t>9-й класс</w:t>
      </w:r>
    </w:p>
    <w:tbl>
      <w:tblPr>
        <w:tblW w:w="5000" w:type="pct"/>
        <w:jc w:val="left"/>
        <w:tblInd w:w="0" w:type="dxa"/>
        <w:tblLayout w:type="fixed"/>
        <w:tblCellMar>
          <w:top w:w="75" w:type="dxa"/>
          <w:left w:w="75" w:type="dxa"/>
          <w:bottom w:w="75" w:type="dxa"/>
          <w:right w:w="75" w:type="dxa"/>
        </w:tblCellMar>
        <w:tblLook w:noVBand="1" w:val="0600" w:noHBand="1" w:lastColumn="0" w:firstColumn="0" w:lastRow="0" w:firstRow="0"/>
      </w:tblPr>
      <w:tblGrid>
        <w:gridCol w:w="460"/>
        <w:gridCol w:w="1955"/>
        <w:gridCol w:w="695"/>
        <w:gridCol w:w="1504"/>
        <w:gridCol w:w="1566"/>
        <w:gridCol w:w="2845"/>
      </w:tblGrid>
      <w:tr>
        <w:trPr/>
        <w:tc>
          <w:tcPr>
            <w:tcW w:w="4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 </w:t>
            </w:r>
            <w:r>
              <w:rPr>
                <w:rFonts w:cs="Times New Roman"/>
                <w:b/>
                <w:bCs/>
                <w:color w:val="000000"/>
                <w:sz w:val="24"/>
                <w:szCs w:val="24"/>
              </w:rPr>
              <w:t xml:space="preserve">п/п </w:t>
            </w:r>
          </w:p>
        </w:tc>
        <w:tc>
          <w:tcPr>
            <w:tcW w:w="1955" w:type="dxa"/>
            <w:vMerge w:val="restart"/>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 xml:space="preserve">Наименование разделов и тем программы </w:t>
            </w:r>
          </w:p>
        </w:tc>
        <w:tc>
          <w:tcPr>
            <w:tcW w:w="3765" w:type="dxa"/>
            <w:gridSpan w:val="3"/>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Количество часов</w:t>
            </w:r>
          </w:p>
        </w:tc>
        <w:tc>
          <w:tcPr>
            <w:tcW w:w="2845" w:type="dxa"/>
            <w:vMerge w:val="restart"/>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Электронные (цифровые) образовательные ресурсы </w:t>
            </w:r>
          </w:p>
        </w:tc>
      </w:tr>
      <w:tr>
        <w:trPr/>
        <w:tc>
          <w:tcPr>
            <w:tcW w:w="46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955" w:type="dxa"/>
            <w:vMerge w:val="continue"/>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Всего </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Контрольные работы </w:t>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b/>
                <w:bCs/>
                <w:color w:val="000000"/>
                <w:sz w:val="24"/>
                <w:szCs w:val="24"/>
              </w:rPr>
              <w:t xml:space="preserve">Практические работы </w:t>
            </w:r>
          </w:p>
        </w:tc>
        <w:tc>
          <w:tcPr>
            <w:tcW w:w="2845" w:type="dxa"/>
            <w:vMerge w:val="continue"/>
            <w:tcBorders>
              <w:top w:val="single" w:sz="6" w:space="0" w:color="000000"/>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Раздел 1.</w:t>
            </w:r>
            <w:r>
              <w:rPr>
                <w:rFonts w:cs="Times New Roman"/>
                <w:color w:val="000000"/>
                <w:sz w:val="24"/>
                <w:szCs w:val="24"/>
              </w:rPr>
              <w:t> </w:t>
            </w:r>
            <w:r>
              <w:rPr>
                <w:rFonts w:cs="Times New Roman"/>
                <w:b/>
                <w:bCs/>
                <w:color w:val="000000"/>
                <w:sz w:val="24"/>
                <w:szCs w:val="24"/>
                <w:lang w:val="ru-RU"/>
              </w:rPr>
              <w:t>Вещество и химические</w:t>
            </w:r>
            <w:r>
              <w:rPr>
                <w:rFonts w:cs="Times New Roman"/>
                <w:b/>
                <w:bCs/>
                <w:color w:val="000000"/>
                <w:sz w:val="24"/>
                <w:szCs w:val="24"/>
              </w:rPr>
              <w:t> </w:t>
            </w:r>
            <w:r>
              <w:rPr>
                <w:rFonts w:cs="Times New Roman"/>
                <w:b/>
                <w:bCs/>
                <w:color w:val="000000"/>
                <w:sz w:val="24"/>
                <w:szCs w:val="24"/>
                <w:lang w:val="ru-RU"/>
              </w:rPr>
              <w:t>реакции</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1.1</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Повторение и углубление знаний основных разделов курса 8 класса</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5</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1 </w:t>
            </w:r>
          </w:p>
        </w:tc>
        <w:tc>
          <w:tcPr>
            <w:tcW w:w="156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4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Библиотека ФГИС «Моя школа» – lesson.academy-content.myschool.edu.ru/04/09</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1.2</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Основные закономерности химических реакций</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4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Химия, 9 класс, ФГАОУ ДПО «Академия Минпросвещения России»</w:t>
            </w:r>
            <w:r>
              <w:rPr>
                <w:rFonts w:cs="Times New Roman"/>
                <w:color w:val="000000"/>
                <w:sz w:val="24"/>
                <w:szCs w:val="24"/>
              </w:rPr>
              <w:t> </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1.3</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Электролитическая диссоциация. Химические реакции в растворах</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4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15"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Итого по разделу</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17</w:t>
            </w:r>
          </w:p>
        </w:tc>
        <w:tc>
          <w:tcPr>
            <w:tcW w:w="591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b/>
                <w:bCs/>
                <w:color w:val="000000"/>
                <w:sz w:val="24"/>
                <w:szCs w:val="24"/>
                <w:lang w:val="ru-RU"/>
              </w:rPr>
              <w:t>Раздел 2.</w:t>
            </w:r>
            <w:r>
              <w:rPr>
                <w:rFonts w:cs="Times New Roman"/>
                <w:color w:val="000000"/>
                <w:sz w:val="24"/>
                <w:szCs w:val="24"/>
              </w:rPr>
              <w:t> </w:t>
            </w:r>
            <w:r>
              <w:rPr>
                <w:rFonts w:cs="Times New Roman"/>
                <w:b/>
                <w:bCs/>
                <w:color w:val="000000"/>
                <w:sz w:val="24"/>
                <w:szCs w:val="24"/>
                <w:lang w:val="ru-RU"/>
              </w:rPr>
              <w:t>Неметаллы и их соединения</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2.1</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Общая характеристика химических элементов </w:t>
            </w:r>
            <w:r>
              <w:rPr>
                <w:rFonts w:cs="Times New Roman"/>
                <w:color w:val="000000"/>
                <w:sz w:val="24"/>
                <w:szCs w:val="24"/>
              </w:rPr>
              <w:t>VIII</w:t>
            </w:r>
            <w:r>
              <w:rPr>
                <w:rFonts w:cs="Times New Roman"/>
                <w:color w:val="000000"/>
                <w:sz w:val="24"/>
                <w:szCs w:val="24"/>
                <w:lang w:val="ru-RU"/>
              </w:rPr>
              <w:t xml:space="preserve">А-группы. </w:t>
            </w:r>
            <w:r>
              <w:rPr>
                <w:rFonts w:cs="Times New Roman"/>
                <w:color w:val="000000"/>
                <w:sz w:val="24"/>
                <w:szCs w:val="24"/>
              </w:rPr>
              <w:t>Галогены</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4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Тренажер «Облако знаний». Химия. 9 класс, ООО «Физикон Лаб»</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2.2</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lang w:val="ru-RU"/>
              </w:rPr>
              <w:t xml:space="preserve">Общая характеристика химических элементов </w:t>
            </w:r>
            <w:r>
              <w:rPr>
                <w:rFonts w:cs="Times New Roman"/>
                <w:color w:val="000000"/>
                <w:sz w:val="24"/>
                <w:szCs w:val="24"/>
              </w:rPr>
              <w:t>VI</w:t>
            </w:r>
            <w:r>
              <w:rPr>
                <w:rFonts w:cs="Times New Roman"/>
                <w:color w:val="000000"/>
                <w:sz w:val="24"/>
                <w:szCs w:val="24"/>
                <w:lang w:val="ru-RU"/>
              </w:rPr>
              <w:t xml:space="preserve">А-группы. </w:t>
            </w:r>
            <w:r>
              <w:rPr>
                <w:rFonts w:cs="Times New Roman"/>
                <w:color w:val="000000"/>
                <w:sz w:val="24"/>
                <w:szCs w:val="24"/>
              </w:rPr>
              <w:t>Сера и ее соединения</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6</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45" w:type="dxa"/>
            <w:tcBorders>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2.3</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 xml:space="preserve">Общая характеристика химических элементов </w:t>
            </w:r>
            <w:r>
              <w:rPr>
                <w:rFonts w:cs="Times New Roman"/>
                <w:color w:val="000000"/>
                <w:sz w:val="24"/>
                <w:szCs w:val="24"/>
              </w:rPr>
              <w:t>V</w:t>
            </w:r>
            <w:r>
              <w:rPr>
                <w:rFonts w:cs="Times New Roman"/>
                <w:color w:val="000000"/>
                <w:sz w:val="24"/>
                <w:szCs w:val="24"/>
                <w:lang w:val="ru-RU"/>
              </w:rPr>
              <w:t>А-группы. Азот, фосфор и их соединения</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7</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2845" w:type="dxa"/>
            <w:tcBorders>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2.4</w:t>
            </w:r>
          </w:p>
        </w:tc>
        <w:tc>
          <w:tcPr>
            <w:tcW w:w="195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 xml:space="preserve">Общая характеристика химических элементов </w:t>
            </w:r>
            <w:r>
              <w:rPr>
                <w:rFonts w:cs="Times New Roman"/>
                <w:color w:val="000000"/>
                <w:sz w:val="24"/>
                <w:szCs w:val="24"/>
              </w:rPr>
              <w:t>IV</w:t>
            </w:r>
            <w:r>
              <w:rPr>
                <w:rFonts w:cs="Times New Roman"/>
                <w:color w:val="000000"/>
                <w:sz w:val="24"/>
                <w:szCs w:val="24"/>
                <w:lang w:val="ru-RU"/>
              </w:rPr>
              <w:t>А-группы. Углерод и кремний и их соединения</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8 </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2845" w:type="dxa"/>
            <w:tcBorders>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15"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Итого по разделу</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25</w:t>
            </w:r>
          </w:p>
        </w:tc>
        <w:tc>
          <w:tcPr>
            <w:tcW w:w="591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b/>
                <w:bCs/>
                <w:color w:val="000000"/>
                <w:sz w:val="24"/>
                <w:szCs w:val="24"/>
                <w:lang w:val="ru-RU"/>
              </w:rPr>
              <w:t>Раздел 3. Металлы и их соединения</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3.1</w:t>
            </w:r>
          </w:p>
        </w:tc>
        <w:tc>
          <w:tcPr>
            <w:tcW w:w="1955"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Общие свойства металлов</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45" w:type="dxa"/>
            <w:tcBorders>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3.2</w:t>
            </w:r>
          </w:p>
        </w:tc>
        <w:tc>
          <w:tcPr>
            <w:tcW w:w="1955"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Важнейшие металлы и их соединения</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16</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1</w:t>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w:t>
            </w:r>
          </w:p>
        </w:tc>
        <w:tc>
          <w:tcPr>
            <w:tcW w:w="2845" w:type="dxa"/>
            <w:tcBorders>
              <w:bottom w:val="single" w:sz="6" w:space="0" w:color="000000"/>
              <w:right w:val="single" w:sz="6" w:space="0" w:color="000000"/>
            </w:tcBorders>
          </w:tcPr>
          <w:p>
            <w:pPr>
              <w:pStyle w:val="Normal"/>
              <w:widowControl w:val="false"/>
              <w:spacing w:before="0" w:after="0"/>
              <w:rPr>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15"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Итого по разделу</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20</w:t>
            </w:r>
          </w:p>
        </w:tc>
        <w:tc>
          <w:tcPr>
            <w:tcW w:w="591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9025" w:type="dxa"/>
            <w:gridSpan w:val="6"/>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b/>
                <w:bCs/>
                <w:color w:val="000000"/>
                <w:sz w:val="24"/>
                <w:szCs w:val="24"/>
                <w:lang w:val="ru-RU"/>
              </w:rPr>
              <w:t>Раздел 4. Химия и окружающая среда</w:t>
            </w:r>
          </w:p>
        </w:tc>
      </w:tr>
      <w:tr>
        <w:trPr/>
        <w:tc>
          <w:tcPr>
            <w:tcW w:w="460"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4.1</w:t>
            </w:r>
          </w:p>
        </w:tc>
        <w:tc>
          <w:tcPr>
            <w:tcW w:w="1955" w:type="dxa"/>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lang w:val="ru-RU"/>
              </w:rPr>
              <w:t>Вещества и материалы в жизни человека</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4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lang w:val="ru-RU"/>
              </w:rPr>
            </w:pPr>
            <w:r>
              <w:rPr>
                <w:rFonts w:cs="Times New Roman"/>
                <w:color w:val="000000"/>
                <w:sz w:val="24"/>
                <w:szCs w:val="24"/>
              </w:rPr>
              <w:t> </w:t>
            </w: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15"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Итого по разделу</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3</w:t>
            </w:r>
          </w:p>
        </w:tc>
        <w:tc>
          <w:tcPr>
            <w:tcW w:w="5915" w:type="dxa"/>
            <w:gridSpan w:val="3"/>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r>
        <w:trPr/>
        <w:tc>
          <w:tcPr>
            <w:tcW w:w="2415"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pPr>
            <w:r>
              <w:rPr>
                <w:rFonts w:cs="Times New Roman"/>
                <w:color w:val="000000"/>
                <w:sz w:val="24"/>
                <w:szCs w:val="24"/>
              </w:rPr>
              <w:t>Повторение</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3</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1566"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c>
          <w:tcPr>
            <w:tcW w:w="284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Электронный образовательный ресурс «Домашние задания. Основное общее образование. Химия», 8–9 класс, АО «Издательство "Просвещение"»</w:t>
            </w:r>
          </w:p>
        </w:tc>
      </w:tr>
      <w:tr>
        <w:trPr/>
        <w:tc>
          <w:tcPr>
            <w:tcW w:w="2415" w:type="dxa"/>
            <w:gridSpan w:val="2"/>
            <w:tcBorders>
              <w:left w:val="single" w:sz="6" w:space="0" w:color="000000"/>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lang w:val="ru-RU"/>
              </w:rPr>
            </w:pPr>
            <w:r>
              <w:rPr>
                <w:rFonts w:cs="Times New Roman"/>
                <w:color w:val="000000"/>
                <w:sz w:val="24"/>
                <w:szCs w:val="24"/>
                <w:lang w:val="ru-RU"/>
              </w:rPr>
              <w:t>ОБЩЕЕ КОЛИЧЕСТВО ЧАСОВ ПО ПРОГРАММЕ</w:t>
            </w:r>
          </w:p>
        </w:tc>
        <w:tc>
          <w:tcPr>
            <w:tcW w:w="695"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68</w:t>
            </w:r>
          </w:p>
        </w:tc>
        <w:tc>
          <w:tcPr>
            <w:tcW w:w="1504"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4</w:t>
            </w:r>
          </w:p>
        </w:tc>
        <w:tc>
          <w:tcPr>
            <w:tcW w:w="1566" w:type="dxa"/>
            <w:tcBorders>
              <w:bottom w:val="single" w:sz="6" w:space="0" w:color="000000"/>
              <w:right w:val="single" w:sz="6" w:space="0" w:color="000000"/>
            </w:tcBorders>
            <w:vAlign w:val="center"/>
          </w:tcPr>
          <w:p>
            <w:pPr>
              <w:pStyle w:val="Normal"/>
              <w:widowControl w:val="false"/>
              <w:spacing w:lineRule="auto" w:line="360" w:before="0" w:after="0"/>
              <w:contextualSpacing/>
              <w:jc w:val="both"/>
              <w:rPr>
                <w:rFonts w:cs="Times New Roman"/>
                <w:color w:val="000000"/>
                <w:sz w:val="24"/>
                <w:szCs w:val="24"/>
              </w:rPr>
            </w:pPr>
            <w:r>
              <w:rPr>
                <w:rFonts w:cs="Times New Roman"/>
                <w:color w:val="000000"/>
                <w:sz w:val="24"/>
                <w:szCs w:val="24"/>
              </w:rPr>
              <w:t>7</w:t>
            </w:r>
          </w:p>
        </w:tc>
        <w:tc>
          <w:tcPr>
            <w:tcW w:w="2845" w:type="dxa"/>
            <w:tcBorders>
              <w:bottom w:val="single" w:sz="6" w:space="0" w:color="000000"/>
              <w:right w:val="single" w:sz="6" w:space="0" w:color="000000"/>
            </w:tcBorders>
            <w:vAlign w:val="center"/>
          </w:tcPr>
          <w:p>
            <w:pPr>
              <w:pStyle w:val="Normal"/>
              <w:widowControl w:val="false"/>
              <w:spacing w:lineRule="auto" w:line="360" w:before="0" w:after="0"/>
              <w:ind w:left="75" w:right="75" w:hanging="0"/>
              <w:contextualSpacing/>
              <w:jc w:val="both"/>
              <w:rPr>
                <w:rFonts w:cs="Times New Roman"/>
                <w:color w:val="000000"/>
                <w:sz w:val="24"/>
                <w:szCs w:val="24"/>
              </w:rPr>
            </w:pPr>
            <w:r>
              <w:rPr>
                <w:rFonts w:cs="Times New Roman"/>
                <w:color w:val="000000"/>
                <w:sz w:val="24"/>
                <w:szCs w:val="24"/>
              </w:rPr>
            </w:r>
          </w:p>
        </w:tc>
      </w:tr>
    </w:tbl>
    <w:p>
      <w:pPr>
        <w:pStyle w:val="Normal"/>
        <w:spacing w:lineRule="auto" w:line="360" w:before="280" w:after="280"/>
        <w:contextualSpacing/>
        <w:jc w:val="both"/>
        <w:rPr/>
      </w:pPr>
      <w:r>
        <w:rPr/>
      </w:r>
      <w:bookmarkStart w:id="0" w:name="_GoBack"/>
      <w:bookmarkStart w:id="1" w:name="_GoBack"/>
      <w:bookmarkEnd w:id="1"/>
    </w:p>
    <w:sectPr>
      <w:footerReference w:type="default" r:id="rId3"/>
      <w:type w:val="nextPage"/>
      <w:pgSz w:w="11906" w:h="16838"/>
      <w:pgMar w:left="1440" w:right="1440" w:gutter="0" w:header="0" w:top="1440" w:footer="1440" w:bottom="229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PT Astra Serif">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spacing w:before="280" w:after="280"/>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57</w:t>
    </w:r>
    <w:r>
      <w:rPr>
        <w:sz w:val="16"/>
        <w:szCs w:val="16"/>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7e17"/>
    <w:pPr>
      <w:widowControl/>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lang w:val="zxx" w:eastAsia="zxx" w:bidi="zxx"/>
    </w:rPr>
  </w:style>
  <w:style w:type="paragraph" w:styleId="Style18">
    <w:name w:val="Колонтитул"/>
    <w:basedOn w:val="Normal"/>
    <w:qFormat/>
    <w:pPr>
      <w:suppressLineNumbers/>
      <w:tabs>
        <w:tab w:val="clear" w:pos="720"/>
        <w:tab w:val="center" w:pos="4513" w:leader="none"/>
        <w:tab w:val="right" w:pos="9026" w:leader="none"/>
      </w:tabs>
    </w:pPr>
    <w:rPr/>
  </w:style>
  <w:style w:type="paragraph" w:styleId="Style19">
    <w:name w:val="Footer"/>
    <w:basedOn w:val="Style18"/>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LibreOffice/7.2.7.2$Linux_X86_64 LibreOffice_project/20$Build-2</Application>
  <AppVersion>15.0000</AppVersion>
  <Pages>60</Pages>
  <Words>10327</Words>
  <Characters>78071</Characters>
  <CharactersWithSpaces>87628</CharactersWithSpaces>
  <Paragraphs>749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2025-09-14T15:04:00Z</dcterms:created>
  <dc:creator>Валинур Юмабаев</dc:creator>
  <dc:description>Подготовлено экспертами Группы Актион</dc:description>
  <dc:language>ru-RU</dc:language>
  <cp:lastModifiedBy/>
  <dcterms:modified xsi:type="dcterms:W3CDTF">2025-09-16T15:44:31Z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