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Указ Президента РБ от 28.10.1999 N УП-700</w:t>
              <w:br/>
              <w:t xml:space="preserve">(ред. от 21.09.2023)</w:t>
              <w:br/>
              <w:t xml:space="preserve">"О стипендиях Главы Республики Башкортостан для особо одаренных учащихся"</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20.05.2024</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outlineLvl w:val="0"/>
            </w:pPr>
            <w:r>
              <w:rPr>
                <w:sz w:val="20"/>
              </w:rPr>
              <w:t xml:space="preserve">28 октября 1999 года</w:t>
            </w:r>
          </w:p>
        </w:tc>
        <w:tc>
          <w:tcPr>
            <w:tcW w:w="5103" w:type="dxa"/>
            <w:tcBorders>
              <w:top w:val="nil"/>
              <w:left w:val="nil"/>
              <w:bottom w:val="nil"/>
              <w:right w:val="nil"/>
            </w:tcBorders>
          </w:tcPr>
          <w:p>
            <w:pPr>
              <w:pStyle w:val="0"/>
              <w:outlineLvl w:val="0"/>
              <w:jc w:val="right"/>
            </w:pPr>
            <w:r>
              <w:rPr>
                <w:sz w:val="20"/>
              </w:rPr>
              <w:t xml:space="preserve">N УП-700</w:t>
            </w:r>
          </w:p>
        </w:tc>
      </w:tr>
    </w:tbl>
    <w:p>
      <w:pPr>
        <w:pStyle w:val="0"/>
        <w:jc w:val="both"/>
        <w:pBdr>
          <w:bottom w:val="single" w:sz="6" w:space="0" w:color="auto"/>
        </w:pBdr>
        <w:spacing w:before="100" w:after="100"/>
        <w:rPr>
          <w:sz w:val="2"/>
          <w:szCs w:val="2"/>
        </w:rPr>
      </w:pPr>
    </w:p>
    <w:p>
      <w:pPr>
        <w:pStyle w:val="0"/>
        <w:jc w:val="center"/>
      </w:pPr>
      <w:r>
        <w:rPr>
          <w:sz w:val="20"/>
        </w:rPr>
      </w:r>
    </w:p>
    <w:p>
      <w:pPr>
        <w:pStyle w:val="2"/>
        <w:jc w:val="center"/>
      </w:pPr>
      <w:r>
        <w:rPr>
          <w:sz w:val="20"/>
        </w:rPr>
        <w:t xml:space="preserve">УКАЗ</w:t>
      </w:r>
    </w:p>
    <w:p>
      <w:pPr>
        <w:pStyle w:val="2"/>
        <w:jc w:val="center"/>
      </w:pPr>
      <w:r>
        <w:rPr>
          <w:sz w:val="20"/>
        </w:rPr>
      </w:r>
    </w:p>
    <w:p>
      <w:pPr>
        <w:pStyle w:val="2"/>
        <w:jc w:val="center"/>
      </w:pPr>
      <w:r>
        <w:rPr>
          <w:sz w:val="20"/>
        </w:rPr>
        <w:t xml:space="preserve">ПРЕЗИДЕНТА РЕСПУБЛИКИ БАШКОРТОСТАН</w:t>
      </w:r>
    </w:p>
    <w:p>
      <w:pPr>
        <w:pStyle w:val="2"/>
        <w:jc w:val="center"/>
      </w:pPr>
      <w:r>
        <w:rPr>
          <w:sz w:val="20"/>
        </w:rPr>
      </w:r>
    </w:p>
    <w:p>
      <w:pPr>
        <w:pStyle w:val="2"/>
        <w:jc w:val="center"/>
      </w:pPr>
      <w:r>
        <w:rPr>
          <w:sz w:val="20"/>
        </w:rPr>
        <w:t xml:space="preserve">О СТИПЕНДИЯХ ГЛАВЫ РЕСПУБЛИКИ БАШКОРТОСТАН</w:t>
      </w:r>
    </w:p>
    <w:p>
      <w:pPr>
        <w:pStyle w:val="2"/>
        <w:jc w:val="center"/>
      </w:pPr>
      <w:r>
        <w:rPr>
          <w:sz w:val="20"/>
        </w:rPr>
        <w:t xml:space="preserve">ДЛЯ ОСОБО ОДАРЕННЫХ УЧАЩИХСЯ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Указов Президента РБ от 24.09.2003 </w:t>
            </w:r>
            <w:hyperlink w:history="0" r:id="rId7" w:tooltip="Указ Президента РБ от 24.09.2003 N УП-561 (ред. от 27.10.2006) &quot;О повышении размера стипендий Президента Республики Башкортостан&quot; (вместе с &quot;Составом Республиканской комиссии по определению стипендиатов Президента Республики Башкортостан из числа особо одаренных учащихся&quot;) ------------ Утратил силу или отменен {КонсультантПлюс}">
              <w:r>
                <w:rPr>
                  <w:sz w:val="20"/>
                  <w:color w:val="0000ff"/>
                </w:rPr>
                <w:t xml:space="preserve">N УП-561</w:t>
              </w:r>
            </w:hyperlink>
            <w:r>
              <w:rPr>
                <w:sz w:val="20"/>
                <w:color w:val="392c69"/>
              </w:rPr>
              <w:t xml:space="preserve">,</w:t>
            </w:r>
          </w:p>
          <w:p>
            <w:pPr>
              <w:pStyle w:val="0"/>
              <w:jc w:val="center"/>
            </w:pPr>
            <w:r>
              <w:rPr>
                <w:sz w:val="20"/>
                <w:color w:val="392c69"/>
              </w:rPr>
              <w:t xml:space="preserve">от 27.10.2006 </w:t>
            </w:r>
            <w:hyperlink w:history="0" r:id="rId8" w:tooltip="Указ Президента РБ от 27.10.2006 N УП-490 &quot;О внесении изменений и дополнений в Указ Президента Республики Башкортостан от 28 октября 1999 года N УП-700 &quot;О стипендиях Президента Республики Башкортостан для особо одаренных учащихся&quot; {КонсультантПлюс}">
              <w:r>
                <w:rPr>
                  <w:sz w:val="20"/>
                  <w:color w:val="0000ff"/>
                </w:rPr>
                <w:t xml:space="preserve">N УП-490</w:t>
              </w:r>
            </w:hyperlink>
            <w:r>
              <w:rPr>
                <w:sz w:val="20"/>
                <w:color w:val="392c69"/>
              </w:rPr>
              <w:t xml:space="preserve">, от 27.06.2008 </w:t>
            </w:r>
            <w:hyperlink w:history="0" r:id="rId9" w:tooltip="Указ Президента РБ от 27.06.2008 N УП-291 &quot;О внесении изменения в Положение о стипендиях Президента Республики Башкортостан для особо одаренных учащихся&quot; {КонсультантПлюс}">
              <w:r>
                <w:rPr>
                  <w:sz w:val="20"/>
                  <w:color w:val="0000ff"/>
                </w:rPr>
                <w:t xml:space="preserve">N УП-291</w:t>
              </w:r>
            </w:hyperlink>
            <w:r>
              <w:rPr>
                <w:sz w:val="20"/>
                <w:color w:val="392c69"/>
              </w:rPr>
              <w:t xml:space="preserve">, от 27.10.2010 </w:t>
            </w:r>
            <w:hyperlink w:history="0" r:id="rId10" w:tooltip="Указ Президента РБ от 27.10.2010 N УП-622 &quot;О внесении изменений в Положение о стипендиях Президента Республики Башкортостан для особо одаренных учащихся и в состав Республиканской комиссии по определению стипендиатов Президента Республики Башкортостан из числа особо одаренных учащихся&quot; {КонсультантПлюс}">
              <w:r>
                <w:rPr>
                  <w:sz w:val="20"/>
                  <w:color w:val="0000ff"/>
                </w:rPr>
                <w:t xml:space="preserve">N УП-622</w:t>
              </w:r>
            </w:hyperlink>
            <w:r>
              <w:rPr>
                <w:sz w:val="20"/>
                <w:color w:val="392c69"/>
              </w:rPr>
              <w:t xml:space="preserve">,</w:t>
            </w:r>
          </w:p>
          <w:p>
            <w:pPr>
              <w:pStyle w:val="0"/>
              <w:jc w:val="center"/>
            </w:pPr>
            <w:r>
              <w:rPr>
                <w:sz w:val="20"/>
                <w:color w:val="392c69"/>
              </w:rPr>
              <w:t xml:space="preserve">от 29.05.2013 </w:t>
            </w:r>
            <w:hyperlink w:history="0" r:id="rId11" w:tooltip="Указ Президента РБ от 29.05.2013 N УП-152 &quot;О внесении изменений в Положение о стипендиях Президента Республики Башкортостан для особо одаренных учащихся&quot; {КонсультантПлюс}">
              <w:r>
                <w:rPr>
                  <w:sz w:val="20"/>
                  <w:color w:val="0000ff"/>
                </w:rPr>
                <w:t xml:space="preserve">N УП-152</w:t>
              </w:r>
            </w:hyperlink>
            <w:r>
              <w:rPr>
                <w:sz w:val="20"/>
                <w:color w:val="392c69"/>
              </w:rPr>
              <w:t xml:space="preserve">, от 02.12.2013 </w:t>
            </w:r>
            <w:hyperlink w:history="0" r:id="rId12" w:tooltip="Указ Президента РБ от 02.12.2013 N УП-374 &quot;О внесении изменений в Указ Президента Республики Башкортостан от 28 октября 1999 года N УП-700 &quot;О стипендиях Президента Республики Башкортостан для особо одаренных учащихся&quot; {КонсультантПлюс}">
              <w:r>
                <w:rPr>
                  <w:sz w:val="20"/>
                  <w:color w:val="0000ff"/>
                </w:rPr>
                <w:t xml:space="preserve">N УП-374</w:t>
              </w:r>
            </w:hyperlink>
            <w:r>
              <w:rPr>
                <w:sz w:val="20"/>
                <w:color w:val="392c69"/>
              </w:rPr>
              <w:t xml:space="preserve">,</w:t>
            </w:r>
          </w:p>
          <w:p>
            <w:pPr>
              <w:pStyle w:val="0"/>
              <w:jc w:val="center"/>
            </w:pPr>
            <w:r>
              <w:rPr>
                <w:sz w:val="20"/>
                <w:color w:val="392c69"/>
              </w:rPr>
              <w:t xml:space="preserve">Указов Главы РБ от 10.07.2015 </w:t>
            </w:r>
            <w:hyperlink w:history="0" r:id="rId13" w:tooltip="Указ Главы РБ от 10.07.2015 N УГ-156 &quot;О внесении изменений в отдельные указы Президента Республики Башкортостан&quot; {КонсультантПлюс}">
              <w:r>
                <w:rPr>
                  <w:sz w:val="20"/>
                  <w:color w:val="0000ff"/>
                </w:rPr>
                <w:t xml:space="preserve">N УГ-156</w:t>
              </w:r>
            </w:hyperlink>
            <w:r>
              <w:rPr>
                <w:sz w:val="20"/>
                <w:color w:val="392c69"/>
              </w:rPr>
              <w:t xml:space="preserve">, от 31.07.2017 </w:t>
            </w:r>
            <w:hyperlink w:history="0" r:id="rId14" w:tooltip="Указ Главы РБ от 31.07.2017 N УГ-115 &quot;О внесении изменения в Указ Президента Республики Башкортостан от 28 октября 1999 года N УП-700 &quot;О стипендиях Главы Республики Башкортостан для особо одаренных учащихся&quot; {КонсультантПлюс}">
              <w:r>
                <w:rPr>
                  <w:sz w:val="20"/>
                  <w:color w:val="0000ff"/>
                </w:rPr>
                <w:t xml:space="preserve">N УГ-115</w:t>
              </w:r>
            </w:hyperlink>
            <w:r>
              <w:rPr>
                <w:sz w:val="20"/>
                <w:color w:val="392c69"/>
              </w:rPr>
              <w:t xml:space="preserve">,</w:t>
            </w:r>
          </w:p>
          <w:p>
            <w:pPr>
              <w:pStyle w:val="0"/>
              <w:jc w:val="center"/>
            </w:pPr>
            <w:r>
              <w:rPr>
                <w:sz w:val="20"/>
                <w:color w:val="392c69"/>
              </w:rPr>
              <w:t xml:space="preserve">от 26.08.2020 </w:t>
            </w:r>
            <w:hyperlink w:history="0" r:id="rId15" w:tooltip="Указ Главы РБ от 26.08.2020 N УГ-340 &quot;О внесении изменений в Указ Президента Республики Башкортостан от 28 октября 1999 года N УП-700 &quot;О стипендиях Главы Республики Башкортостан для особо одаренных учащихся&quot; {КонсультантПлюс}">
              <w:r>
                <w:rPr>
                  <w:sz w:val="20"/>
                  <w:color w:val="0000ff"/>
                </w:rPr>
                <w:t xml:space="preserve">N УГ-340</w:t>
              </w:r>
            </w:hyperlink>
            <w:r>
              <w:rPr>
                <w:sz w:val="20"/>
                <w:color w:val="392c69"/>
              </w:rPr>
              <w:t xml:space="preserve">, от 21.06.2022 </w:t>
            </w:r>
            <w:hyperlink w:history="0" r:id="rId16" w:tooltip="Указ Главы РБ от 21.06.2022 N УГ-425 &quot;О внесении изменений в Указ Президента Республики Башкортостан от 28 октября 1999 года N УП-700 &quot;О стипендиях Главы Республики Башкортостан для особо одаренных учащихся&quot; {КонсультантПлюс}">
              <w:r>
                <w:rPr>
                  <w:sz w:val="20"/>
                  <w:color w:val="0000ff"/>
                </w:rPr>
                <w:t xml:space="preserve">N УГ-425</w:t>
              </w:r>
            </w:hyperlink>
            <w:r>
              <w:rPr>
                <w:sz w:val="20"/>
                <w:color w:val="392c69"/>
              </w:rPr>
              <w:t xml:space="preserve">, от 21.09.2023 </w:t>
            </w:r>
            <w:hyperlink w:history="0" r:id="rId17" w:tooltip="Указ Главы РБ от 21.09.2023 N УГ-843 &quot;О внесении изменений в Положение о стипендиях Главы Республики Башкортостан для особо одаренных учащихся&quot; {КонсультантПлюс}">
              <w:r>
                <w:rPr>
                  <w:sz w:val="20"/>
                  <w:color w:val="0000ff"/>
                </w:rPr>
                <w:t xml:space="preserve">N УГ-843</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0"/>
        <w:ind w:firstLine="540"/>
        <w:jc w:val="both"/>
      </w:pPr>
      <w:r>
        <w:rPr>
          <w:sz w:val="20"/>
        </w:rPr>
        <w:t xml:space="preserve">В целях усиления государственной поддержки особо одаренных учащихся общеобразовательных организаций и организаций дополнительного образования, реализующих предпрофессиональные программы в сфере искусств, физической культуры и спорта, Республики Башкортостан постановляю:</w:t>
      </w:r>
    </w:p>
    <w:p>
      <w:pPr>
        <w:pStyle w:val="0"/>
        <w:jc w:val="both"/>
      </w:pPr>
      <w:r>
        <w:rPr>
          <w:sz w:val="20"/>
        </w:rPr>
        <w:t xml:space="preserve">(в ред. Указов Президента РБ от 24.09.2003 </w:t>
      </w:r>
      <w:hyperlink w:history="0" r:id="rId18" w:tooltip="Указ Президента РБ от 24.09.2003 N УП-561 (ред. от 27.10.2006) &quot;О повышении размера стипендий Президента Республики Башкортостан&quot; (вместе с &quot;Составом Республиканской комиссии по определению стипендиатов Президента Республики Башкортостан из числа особо одаренных учащихся&quot;) ------------ Утратил силу или отменен {КонсультантПлюс}">
        <w:r>
          <w:rPr>
            <w:sz w:val="20"/>
            <w:color w:val="0000ff"/>
          </w:rPr>
          <w:t xml:space="preserve">N УП-561</w:t>
        </w:r>
      </w:hyperlink>
      <w:r>
        <w:rPr>
          <w:sz w:val="20"/>
        </w:rPr>
        <w:t xml:space="preserve">, от 02.12.2013 </w:t>
      </w:r>
      <w:hyperlink w:history="0" r:id="rId19" w:tooltip="Указ Президента РБ от 02.12.2013 N УП-374 &quot;О внесении изменений в Указ Президента Республики Башкортостан от 28 октября 1999 года N УП-700 &quot;О стипендиях Президента Республики Башкортостан для особо одаренных учащихся&quot; {КонсультантПлюс}">
        <w:r>
          <w:rPr>
            <w:sz w:val="20"/>
            <w:color w:val="0000ff"/>
          </w:rPr>
          <w:t xml:space="preserve">N УП-374</w:t>
        </w:r>
      </w:hyperlink>
      <w:r>
        <w:rPr>
          <w:sz w:val="20"/>
        </w:rPr>
        <w:t xml:space="preserve">)</w:t>
      </w:r>
    </w:p>
    <w:p>
      <w:pPr>
        <w:pStyle w:val="0"/>
        <w:spacing w:before="200" w:line-rule="auto"/>
        <w:ind w:firstLine="540"/>
        <w:jc w:val="both"/>
      </w:pPr>
      <w:r>
        <w:rPr>
          <w:sz w:val="20"/>
        </w:rPr>
        <w:t xml:space="preserve">1. Учредить с 2020 - 2021 учебного года для особо одаренных учащихся образовательных организаций Республики Башкортостан, проявивших выдающиеся способности и добившихся высоких результатов в интеллектуальной деятельности, в сферах искусства и спорта, 100 ежемесячных стипендий Главы Республики Башкортостан в размере 3000 рублей каждая.</w:t>
      </w:r>
    </w:p>
    <w:p>
      <w:pPr>
        <w:pStyle w:val="0"/>
        <w:jc w:val="both"/>
      </w:pPr>
      <w:r>
        <w:rPr>
          <w:sz w:val="20"/>
        </w:rPr>
        <w:t xml:space="preserve">(п. 1 в ред. </w:t>
      </w:r>
      <w:hyperlink w:history="0" r:id="rId20" w:tooltip="Указ Главы РБ от 21.06.2022 N УГ-425 &quot;О внесении изменений в Указ Президента Республики Башкортостан от 28 октября 1999 года N УП-700 &quot;О стипендиях Главы Республики Башкортостан для особо одаренных учащихся&quot; {КонсультантПлюс}">
        <w:r>
          <w:rPr>
            <w:sz w:val="20"/>
            <w:color w:val="0000ff"/>
          </w:rPr>
          <w:t xml:space="preserve">Указа</w:t>
        </w:r>
      </w:hyperlink>
      <w:r>
        <w:rPr>
          <w:sz w:val="20"/>
        </w:rPr>
        <w:t xml:space="preserve"> Главы РБ от 21.06.2022 N УГ-425)</w:t>
      </w:r>
    </w:p>
    <w:p>
      <w:pPr>
        <w:pStyle w:val="0"/>
        <w:spacing w:before="200" w:line-rule="auto"/>
        <w:ind w:firstLine="540"/>
        <w:jc w:val="both"/>
      </w:pPr>
      <w:r>
        <w:rPr>
          <w:sz w:val="20"/>
        </w:rPr>
        <w:t xml:space="preserve">2. Утвердить прилагаемое </w:t>
      </w:r>
      <w:hyperlink w:history="0" w:anchor="P44" w:tooltip="ПОЛОЖЕНИЕ">
        <w:r>
          <w:rPr>
            <w:sz w:val="20"/>
            <w:color w:val="0000ff"/>
          </w:rPr>
          <w:t xml:space="preserve">Положение</w:t>
        </w:r>
      </w:hyperlink>
      <w:r>
        <w:rPr>
          <w:sz w:val="20"/>
        </w:rPr>
        <w:t xml:space="preserve"> о стипендиях Главы Республики Башкортостан для особо одаренных учащихся.</w:t>
      </w:r>
    </w:p>
    <w:p>
      <w:pPr>
        <w:pStyle w:val="0"/>
        <w:jc w:val="both"/>
      </w:pPr>
      <w:r>
        <w:rPr>
          <w:sz w:val="20"/>
        </w:rPr>
        <w:t xml:space="preserve">(п. 2 в ред. </w:t>
      </w:r>
      <w:hyperlink w:history="0" r:id="rId21" w:tooltip="Указ Главы РБ от 26.08.2020 N УГ-340 &quot;О внесении изменений в Указ Президента Республики Башкортостан от 28 октября 1999 года N УП-700 &quot;О стипендиях Главы Республики Башкортостан для особо одаренных учащихся&quot; {КонсультантПлюс}">
        <w:r>
          <w:rPr>
            <w:sz w:val="20"/>
            <w:color w:val="0000ff"/>
          </w:rPr>
          <w:t xml:space="preserve">Указа</w:t>
        </w:r>
      </w:hyperlink>
      <w:r>
        <w:rPr>
          <w:sz w:val="20"/>
        </w:rPr>
        <w:t xml:space="preserve"> Главы РБ от 26.08.2020 N УГ-340)</w:t>
      </w:r>
    </w:p>
    <w:p>
      <w:pPr>
        <w:pStyle w:val="0"/>
        <w:spacing w:before="200" w:line-rule="auto"/>
        <w:ind w:firstLine="540"/>
        <w:jc w:val="both"/>
      </w:pPr>
      <w:r>
        <w:rPr>
          <w:sz w:val="20"/>
        </w:rPr>
        <w:t xml:space="preserve">3. Республиканской комиссии по определению стипендиатов Главы Республики Башкортостан внести предложения о назначении стипендий в срок, установленный </w:t>
      </w:r>
      <w:hyperlink w:history="0" w:anchor="P44" w:tooltip="ПОЛОЖЕНИЕ">
        <w:r>
          <w:rPr>
            <w:sz w:val="20"/>
            <w:color w:val="0000ff"/>
          </w:rPr>
          <w:t xml:space="preserve">Положением</w:t>
        </w:r>
      </w:hyperlink>
      <w:r>
        <w:rPr>
          <w:sz w:val="20"/>
        </w:rPr>
        <w:t xml:space="preserve"> о стипендиях Главы Республики Башкортостан для особо одаренных учащихся.</w:t>
      </w:r>
    </w:p>
    <w:p>
      <w:pPr>
        <w:pStyle w:val="0"/>
        <w:jc w:val="both"/>
      </w:pPr>
      <w:r>
        <w:rPr>
          <w:sz w:val="20"/>
        </w:rPr>
        <w:t xml:space="preserve">(п. 3 в ред. </w:t>
      </w:r>
      <w:hyperlink w:history="0" r:id="rId22" w:tooltip="Указ Главы РБ от 26.08.2020 N УГ-340 &quot;О внесении изменений в Указ Президента Республики Башкортостан от 28 октября 1999 года N УП-700 &quot;О стипендиях Главы Республики Башкортостан для особо одаренных учащихся&quot; {КонсультантПлюс}">
        <w:r>
          <w:rPr>
            <w:sz w:val="20"/>
            <w:color w:val="0000ff"/>
          </w:rPr>
          <w:t xml:space="preserve">Указа</w:t>
        </w:r>
      </w:hyperlink>
      <w:r>
        <w:rPr>
          <w:sz w:val="20"/>
        </w:rPr>
        <w:t xml:space="preserve"> Главы РБ от 26.08.2020 N УГ-340)</w:t>
      </w:r>
    </w:p>
    <w:p>
      <w:pPr>
        <w:pStyle w:val="0"/>
        <w:spacing w:before="200" w:line-rule="auto"/>
        <w:ind w:firstLine="540"/>
        <w:jc w:val="both"/>
      </w:pPr>
      <w:r>
        <w:rPr>
          <w:sz w:val="20"/>
        </w:rPr>
        <w:t xml:space="preserve">4. Признать утратившим силу </w:t>
      </w:r>
      <w:hyperlink w:history="0" r:id="rId23" w:tooltip="Указ Президента РБ от 17.11.97 N УП-757 &quot;Об учреждении стипендий Президента Республики Башкортостан для особо одаренных детей&quot; ------------ Утратил силу или отменен {КонсультантПлюс}">
        <w:r>
          <w:rPr>
            <w:sz w:val="20"/>
            <w:color w:val="0000ff"/>
          </w:rPr>
          <w:t xml:space="preserve">Указ</w:t>
        </w:r>
      </w:hyperlink>
      <w:r>
        <w:rPr>
          <w:sz w:val="20"/>
        </w:rPr>
        <w:t xml:space="preserve"> Президента Республики Башкортостан от 17 ноября 1997 года N УП-757 "Об учреждении стипендий Президента Республики Башкортостан для особо одаренных детей".</w:t>
      </w:r>
    </w:p>
    <w:p>
      <w:pPr>
        <w:pStyle w:val="0"/>
        <w:spacing w:before="200" w:line-rule="auto"/>
        <w:ind w:firstLine="540"/>
        <w:jc w:val="both"/>
      </w:pPr>
      <w:r>
        <w:rPr>
          <w:sz w:val="20"/>
        </w:rPr>
        <w:t xml:space="preserve">5. Указ вступает в силу со дня его подписания.</w:t>
      </w:r>
    </w:p>
    <w:p>
      <w:pPr>
        <w:pStyle w:val="0"/>
      </w:pPr>
      <w:r>
        <w:rPr>
          <w:sz w:val="20"/>
        </w:rPr>
      </w:r>
    </w:p>
    <w:p>
      <w:pPr>
        <w:pStyle w:val="0"/>
        <w:jc w:val="right"/>
      </w:pPr>
      <w:r>
        <w:rPr>
          <w:sz w:val="20"/>
        </w:rPr>
        <w:t xml:space="preserve">Президент</w:t>
      </w:r>
    </w:p>
    <w:p>
      <w:pPr>
        <w:pStyle w:val="0"/>
        <w:jc w:val="right"/>
      </w:pPr>
      <w:r>
        <w:rPr>
          <w:sz w:val="20"/>
        </w:rPr>
        <w:t xml:space="preserve">Республики Башкортостан</w:t>
      </w:r>
    </w:p>
    <w:p>
      <w:pPr>
        <w:pStyle w:val="0"/>
        <w:jc w:val="right"/>
      </w:pPr>
      <w:r>
        <w:rPr>
          <w:sz w:val="20"/>
        </w:rPr>
        <w:t xml:space="preserve">М.РАХИМОВ</w:t>
      </w:r>
    </w:p>
    <w:p>
      <w:pPr>
        <w:pStyle w:val="0"/>
      </w:pPr>
      <w:r>
        <w:rPr>
          <w:sz w:val="20"/>
        </w:rPr>
        <w:t xml:space="preserve">Уфа, Дом Республики</w:t>
      </w:r>
    </w:p>
    <w:p>
      <w:pPr>
        <w:pStyle w:val="0"/>
        <w:spacing w:before="200" w:line-rule="auto"/>
      </w:pPr>
      <w:r>
        <w:rPr>
          <w:sz w:val="20"/>
        </w:rPr>
        <w:t xml:space="preserve">28 октября 1999 года</w:t>
      </w:r>
    </w:p>
    <w:p>
      <w:pPr>
        <w:pStyle w:val="0"/>
        <w:spacing w:before="200" w:line-rule="auto"/>
      </w:pPr>
      <w:r>
        <w:rPr>
          <w:sz w:val="20"/>
        </w:rPr>
        <w:t xml:space="preserve">N УП-700</w:t>
      </w:r>
    </w:p>
    <w:p>
      <w:pPr>
        <w:pStyle w:val="0"/>
      </w:pPr>
      <w:r>
        <w:rPr>
          <w:sz w:val="20"/>
        </w:rPr>
      </w:r>
    </w:p>
    <w:p>
      <w:pPr>
        <w:pStyle w:val="0"/>
      </w:pPr>
      <w:r>
        <w:rPr>
          <w:sz w:val="20"/>
        </w:rPr>
      </w:r>
    </w:p>
    <w:p>
      <w:pPr>
        <w:pStyle w:val="0"/>
      </w:pPr>
      <w:r>
        <w:rPr>
          <w:sz w:val="20"/>
        </w:rPr>
      </w:r>
    </w:p>
    <w:p>
      <w:pPr>
        <w:pStyle w:val="0"/>
      </w:pPr>
      <w:r>
        <w:rPr>
          <w:sz w:val="20"/>
        </w:rPr>
      </w:r>
    </w:p>
    <w:p>
      <w:pPr>
        <w:pStyle w:val="0"/>
      </w:pPr>
      <w:r>
        <w:rPr>
          <w:sz w:val="20"/>
        </w:rPr>
      </w:r>
    </w:p>
    <w:p>
      <w:pPr>
        <w:pStyle w:val="0"/>
        <w:outlineLvl w:val="0"/>
        <w:jc w:val="right"/>
      </w:pPr>
      <w:r>
        <w:rPr>
          <w:sz w:val="20"/>
        </w:rPr>
        <w:t xml:space="preserve">Утверждено</w:t>
      </w:r>
    </w:p>
    <w:p>
      <w:pPr>
        <w:pStyle w:val="0"/>
        <w:jc w:val="right"/>
      </w:pPr>
      <w:r>
        <w:rPr>
          <w:sz w:val="20"/>
        </w:rPr>
        <w:t xml:space="preserve">Указом Президента</w:t>
      </w:r>
    </w:p>
    <w:p>
      <w:pPr>
        <w:pStyle w:val="0"/>
        <w:jc w:val="right"/>
      </w:pPr>
      <w:r>
        <w:rPr>
          <w:sz w:val="20"/>
        </w:rPr>
        <w:t xml:space="preserve">Республики Башкортостан</w:t>
      </w:r>
    </w:p>
    <w:p>
      <w:pPr>
        <w:pStyle w:val="0"/>
        <w:jc w:val="right"/>
      </w:pPr>
      <w:r>
        <w:rPr>
          <w:sz w:val="20"/>
        </w:rPr>
        <w:t xml:space="preserve">от 28 октября 1999 г. N УП-700</w:t>
      </w:r>
    </w:p>
    <w:p>
      <w:pPr>
        <w:pStyle w:val="0"/>
      </w:pPr>
      <w:r>
        <w:rPr>
          <w:sz w:val="20"/>
        </w:rPr>
      </w:r>
    </w:p>
    <w:bookmarkStart w:id="44" w:name="P44"/>
    <w:bookmarkEnd w:id="44"/>
    <w:p>
      <w:pPr>
        <w:pStyle w:val="2"/>
        <w:jc w:val="center"/>
      </w:pPr>
      <w:r>
        <w:rPr>
          <w:sz w:val="20"/>
        </w:rPr>
        <w:t xml:space="preserve">ПОЛОЖЕНИЕ</w:t>
      </w:r>
    </w:p>
    <w:p>
      <w:pPr>
        <w:pStyle w:val="2"/>
        <w:jc w:val="center"/>
      </w:pPr>
      <w:r>
        <w:rPr>
          <w:sz w:val="20"/>
        </w:rPr>
        <w:t xml:space="preserve">О СТИПЕНДИЯХ ГЛАВЫ РЕСПУБЛИКИ БАШКОРТОСТАН</w:t>
      </w:r>
    </w:p>
    <w:p>
      <w:pPr>
        <w:pStyle w:val="2"/>
        <w:jc w:val="center"/>
      </w:pPr>
      <w:r>
        <w:rPr>
          <w:sz w:val="20"/>
        </w:rPr>
        <w:t xml:space="preserve">ДЛЯ ОСОБО ОДАРЕННЫХ УЧАЩИХСЯ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Указов Главы РБ от 21.06.2022 </w:t>
            </w:r>
            <w:hyperlink w:history="0" r:id="rId24" w:tooltip="Указ Главы РБ от 21.06.2022 N УГ-425 &quot;О внесении изменений в Указ Президента Республики Башкортостан от 28 октября 1999 года N УП-700 &quot;О стипендиях Главы Республики Башкортостан для особо одаренных учащихся&quot; {КонсультантПлюс}">
              <w:r>
                <w:rPr>
                  <w:sz w:val="20"/>
                  <w:color w:val="0000ff"/>
                </w:rPr>
                <w:t xml:space="preserve">N УГ-425</w:t>
              </w:r>
            </w:hyperlink>
            <w:r>
              <w:rPr>
                <w:sz w:val="20"/>
                <w:color w:val="392c69"/>
              </w:rPr>
              <w:t xml:space="preserve">,</w:t>
            </w:r>
          </w:p>
          <w:p>
            <w:pPr>
              <w:pStyle w:val="0"/>
              <w:jc w:val="center"/>
            </w:pPr>
            <w:r>
              <w:rPr>
                <w:sz w:val="20"/>
                <w:color w:val="392c69"/>
              </w:rPr>
              <w:t xml:space="preserve">от 21.09.2023 </w:t>
            </w:r>
            <w:hyperlink w:history="0" r:id="rId25" w:tooltip="Указ Главы РБ от 21.09.2023 N УГ-843 &quot;О внесении изменений в Положение о стипендиях Главы Республики Башкортостан для особо одаренных учащихся&quot; {КонсультантПлюс}">
              <w:r>
                <w:rPr>
                  <w:sz w:val="20"/>
                  <w:color w:val="0000ff"/>
                </w:rPr>
                <w:t xml:space="preserve">N УГ-843</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0"/>
        <w:ind w:firstLine="540"/>
        <w:jc w:val="both"/>
      </w:pPr>
      <w:r>
        <w:rPr>
          <w:sz w:val="20"/>
        </w:rPr>
        <w:t xml:space="preserve">1. Стипендии Главы Республики Башкортостан для особо одаренных учащихся образовательных организаций Республики Башкортостан, проявивших выдающиеся способности и добившихся высоких результатов в интеллектуальной деятельности, в сферах искусства и спорта (далее - стипендии), учреждаются указом Главы Республики Башкортостан.</w:t>
      </w:r>
    </w:p>
    <w:p>
      <w:pPr>
        <w:pStyle w:val="0"/>
        <w:spacing w:before="200" w:line-rule="auto"/>
        <w:ind w:firstLine="540"/>
        <w:jc w:val="both"/>
      </w:pPr>
      <w:r>
        <w:rPr>
          <w:sz w:val="20"/>
        </w:rPr>
        <w:t xml:space="preserve">2. Ежегодное назначение стипендий производится распоряжением Правительства Республики Башкортостан по представлению Республиканской комиссии по определению стипендиатов Главы Республики Башкортостан из числа особо одаренных учащихся (далее - Республиканская комиссия) на основании предложений Министерства образования и науки Республики Башкортостан, Министерства культуры Республики Башкортостан и Министерства спорта Республики Башкортостан (далее - министерства).</w:t>
      </w:r>
    </w:p>
    <w:p>
      <w:pPr>
        <w:pStyle w:val="0"/>
        <w:jc w:val="both"/>
      </w:pPr>
      <w:r>
        <w:rPr>
          <w:sz w:val="20"/>
        </w:rPr>
        <w:t xml:space="preserve">(п. 2 в ред. </w:t>
      </w:r>
      <w:hyperlink w:history="0" r:id="rId26" w:tooltip="Указ Главы РБ от 21.09.2023 N УГ-843 &quot;О внесении изменений в Положение о стипендиях Главы Республики Башкортостан для особо одаренных учащихся&quot; {КонсультантПлюс}">
        <w:r>
          <w:rPr>
            <w:sz w:val="20"/>
            <w:color w:val="0000ff"/>
          </w:rPr>
          <w:t xml:space="preserve">Указа</w:t>
        </w:r>
      </w:hyperlink>
      <w:r>
        <w:rPr>
          <w:sz w:val="20"/>
        </w:rPr>
        <w:t xml:space="preserve"> Главы РБ от 21.09.2023 N УГ-843)</w:t>
      </w:r>
    </w:p>
    <w:bookmarkStart w:id="54" w:name="P54"/>
    <w:bookmarkEnd w:id="54"/>
    <w:p>
      <w:pPr>
        <w:pStyle w:val="0"/>
        <w:spacing w:before="200" w:line-rule="auto"/>
        <w:ind w:firstLine="540"/>
        <w:jc w:val="both"/>
      </w:pPr>
      <w:r>
        <w:rPr>
          <w:sz w:val="20"/>
        </w:rPr>
        <w:t xml:space="preserve">3. Претендентами на получение стипендии могут быть победители и (или) призеры международных, всероссийских, межрегиональных и республиканских олимпиад, творческих конкурсов, фестивалей, турниров, спортивных соревнований - учащиеся общеобразовательных организаций, организаций дополнительного образования, реализующих программы в сферах искусства, и физкультурно-спортивных организаций, осуществляющих спортивную подготовку (далее - образовательные организации).</w:t>
      </w:r>
    </w:p>
    <w:p>
      <w:pPr>
        <w:pStyle w:val="0"/>
        <w:spacing w:before="200" w:line-rule="auto"/>
        <w:ind w:firstLine="540"/>
        <w:jc w:val="both"/>
      </w:pPr>
      <w:r>
        <w:rPr>
          <w:sz w:val="20"/>
          <w:highlight w:val="yellow"/>
        </w:rPr>
        <w:t xml:space="preserve">Претенденты на получение стипендии должны обучаться в образовательной организации, независимо от ее ведомственной принадлежности и формы собственности, которая находится на территории Республики Башкортостан.</w:t>
      </w:r>
    </w:p>
    <w:p>
      <w:pPr>
        <w:pStyle w:val="0"/>
        <w:spacing w:before="200" w:line-rule="auto"/>
        <w:ind w:firstLine="540"/>
        <w:jc w:val="both"/>
      </w:pPr>
      <w:r>
        <w:rPr>
          <w:sz w:val="20"/>
        </w:rPr>
        <w:t xml:space="preserve">Отбор претендентов осуществляется за выдающиеся способности и высокие результаты в интеллектуальной деятельности, в сферах искусства и спорта, достигнутые в текущем учебном году (с 1 сентября года, предшествующего присуждению стипендии, по 31 мая текущего года).</w:t>
      </w:r>
    </w:p>
    <w:p>
      <w:pPr>
        <w:pStyle w:val="0"/>
        <w:spacing w:before="200" w:line-rule="auto"/>
        <w:ind w:firstLine="540"/>
        <w:jc w:val="both"/>
      </w:pPr>
      <w:r>
        <w:rPr>
          <w:sz w:val="20"/>
        </w:rPr>
        <w:t xml:space="preserve">Стипендиаты предыдущих лет, если у них имеются новые достижения и успехи в указанный период, могут принимать участие в конкурсном отборе повторно.</w:t>
      </w:r>
    </w:p>
    <w:p>
      <w:pPr>
        <w:pStyle w:val="0"/>
        <w:spacing w:before="200" w:line-rule="auto"/>
        <w:ind w:firstLine="540"/>
        <w:jc w:val="both"/>
      </w:pPr>
      <w:r>
        <w:rPr>
          <w:sz w:val="20"/>
        </w:rPr>
        <w:t xml:space="preserve">4. Для отбора претендентов на получение стипендии Республиканской комиссией объявляется открытый конкурс. Информация об объявлении конкурса размещается на официальных сайтах министерств.</w:t>
      </w:r>
    </w:p>
    <w:bookmarkStart w:id="59" w:name="P59"/>
    <w:bookmarkEnd w:id="59"/>
    <w:p>
      <w:pPr>
        <w:pStyle w:val="0"/>
        <w:spacing w:before="200" w:line-rule="auto"/>
        <w:ind w:firstLine="540"/>
        <w:jc w:val="both"/>
      </w:pPr>
      <w:r>
        <w:rPr>
          <w:sz w:val="20"/>
        </w:rPr>
        <w:t xml:space="preserve">5. Министерства запрашивают у администраций муниципальных районов и городских округов Республики Башкортостан (далее - Администрации) списки претендентов для участия в конкурсе на получение стипендии с приложением следующих документов:</w:t>
      </w:r>
    </w:p>
    <w:p>
      <w:pPr>
        <w:pStyle w:val="0"/>
        <w:spacing w:before="200" w:line-rule="auto"/>
        <w:ind w:firstLine="540"/>
        <w:jc w:val="both"/>
      </w:pPr>
      <w:r>
        <w:rPr>
          <w:sz w:val="20"/>
        </w:rPr>
        <w:t xml:space="preserve">характеристики на учащегося, заверенной образовательной организацией в установленном порядке;</w:t>
      </w:r>
    </w:p>
    <w:p>
      <w:pPr>
        <w:pStyle w:val="0"/>
        <w:spacing w:before="200" w:line-rule="auto"/>
        <w:ind w:firstLine="540"/>
        <w:jc w:val="both"/>
      </w:pPr>
      <w:r>
        <w:rPr>
          <w:sz w:val="20"/>
        </w:rPr>
        <w:t xml:space="preserve">копии табеля успеваемости, утвержденного педагогическим советом образовательной организации;</w:t>
      </w:r>
    </w:p>
    <w:p>
      <w:pPr>
        <w:pStyle w:val="0"/>
        <w:spacing w:before="200" w:line-rule="auto"/>
        <w:ind w:firstLine="540"/>
        <w:jc w:val="both"/>
      </w:pPr>
      <w:r>
        <w:rPr>
          <w:sz w:val="20"/>
        </w:rPr>
        <w:t xml:space="preserve">копий дипломов, грамот (других документов) победителей или призеров республиканских, межрегиональных, всероссийских и международных олимпиад, творческих конкурсов, фестивалей или турниров, спортивных соревнований (для физкультурно-спортивных организаций), подтверждающих особые успехи претендентов на получение стипендии в текущем учебном году (с 1 сентября года, предшествующего присуждению стипендии, по 31 мая текущего года);</w:t>
      </w:r>
    </w:p>
    <w:p>
      <w:pPr>
        <w:pStyle w:val="0"/>
        <w:spacing w:before="200" w:line-rule="auto"/>
        <w:ind w:firstLine="540"/>
        <w:jc w:val="both"/>
      </w:pPr>
      <w:r>
        <w:rPr>
          <w:sz w:val="20"/>
        </w:rPr>
        <w:t xml:space="preserve">справки с места учебы, подтверждающей факт обучения (для претендентов из образовательных организаций), заверенной печатью (при наличии) образовательной организации и подписанной руководителем (директором) образовательной организации;</w:t>
      </w:r>
    </w:p>
    <w:p>
      <w:pPr>
        <w:pStyle w:val="0"/>
        <w:spacing w:before="200" w:line-rule="auto"/>
        <w:ind w:firstLine="540"/>
        <w:jc w:val="both"/>
      </w:pPr>
      <w:r>
        <w:rPr>
          <w:sz w:val="20"/>
        </w:rPr>
        <w:t xml:space="preserve">справки о прохождении спортивной подготовки (для претендентов, занимающихся спортивной подготовкой в физкультурно-спортивных организациях), заверенной печатью (при наличии) физкультурно-спортивной организации и подписанной руководителем (директором) физкультурно-спортивной организации.</w:t>
      </w:r>
    </w:p>
    <w:p>
      <w:pPr>
        <w:pStyle w:val="0"/>
        <w:jc w:val="both"/>
      </w:pPr>
      <w:r>
        <w:rPr>
          <w:sz w:val="20"/>
        </w:rPr>
        <w:t xml:space="preserve">(п. 5 в ред. </w:t>
      </w:r>
      <w:hyperlink w:history="0" r:id="rId27" w:tooltip="Указ Главы РБ от 21.09.2023 N УГ-843 &quot;О внесении изменений в Положение о стипендиях Главы Республики Башкортостан для особо одаренных учащихся&quot; {КонсультантПлюс}">
        <w:r>
          <w:rPr>
            <w:sz w:val="20"/>
            <w:color w:val="0000ff"/>
          </w:rPr>
          <w:t xml:space="preserve">Указа</w:t>
        </w:r>
      </w:hyperlink>
      <w:r>
        <w:rPr>
          <w:sz w:val="20"/>
        </w:rPr>
        <w:t xml:space="preserve"> Главы РБ от 21.09.2023 N УГ-843)</w:t>
      </w:r>
    </w:p>
    <w:bookmarkStart w:id="66" w:name="P66"/>
    <w:bookmarkEnd w:id="66"/>
    <w:p>
      <w:pPr>
        <w:pStyle w:val="0"/>
        <w:spacing w:before="200" w:line-rule="auto"/>
        <w:ind w:firstLine="540"/>
        <w:jc w:val="both"/>
      </w:pPr>
      <w:r>
        <w:rPr>
          <w:sz w:val="20"/>
        </w:rPr>
        <w:t xml:space="preserve">6. Прием материалов министерствами осуществляется до 25 июня текущего года.</w:t>
      </w:r>
    </w:p>
    <w:p>
      <w:pPr>
        <w:pStyle w:val="0"/>
        <w:spacing w:before="200" w:line-rule="auto"/>
        <w:ind w:firstLine="540"/>
        <w:jc w:val="both"/>
      </w:pPr>
      <w:r>
        <w:rPr>
          <w:sz w:val="20"/>
        </w:rPr>
        <w:t xml:space="preserve">Материалы, представленные на конкурсный отбор без подтверждающих документов, либо их копий, заверенных в установленном порядке, не рассматриваются.</w:t>
      </w:r>
    </w:p>
    <w:p>
      <w:pPr>
        <w:pStyle w:val="0"/>
        <w:spacing w:before="200" w:line-rule="auto"/>
        <w:ind w:firstLine="540"/>
        <w:jc w:val="both"/>
      </w:pPr>
      <w:r>
        <w:rPr>
          <w:sz w:val="20"/>
        </w:rPr>
        <w:t xml:space="preserve">Материалы, представленные позже срока, указанного в </w:t>
      </w:r>
      <w:hyperlink w:history="0" w:anchor="P66" w:tooltip="6. Прием материалов министерствами осуществляется до 25 июня текущего года.">
        <w:r>
          <w:rPr>
            <w:sz w:val="20"/>
            <w:color w:val="0000ff"/>
          </w:rPr>
          <w:t xml:space="preserve">абзаце первом</w:t>
        </w:r>
      </w:hyperlink>
      <w:r>
        <w:rPr>
          <w:sz w:val="20"/>
        </w:rPr>
        <w:t xml:space="preserve"> настоящего пункта, не рассматриваются.</w:t>
      </w:r>
    </w:p>
    <w:p>
      <w:pPr>
        <w:pStyle w:val="0"/>
        <w:spacing w:before="200" w:line-rule="auto"/>
        <w:ind w:firstLine="540"/>
        <w:jc w:val="both"/>
      </w:pPr>
      <w:r>
        <w:rPr>
          <w:sz w:val="20"/>
        </w:rPr>
        <w:t xml:space="preserve">7. Материалы, поступившие в министерства в установленный срок, регистрируются в день поступления с указанием даты и времени их получения. Комиссии при министерствах рассматривают поступившие материалы в течение трех рабочих дней со дня регистрации и принимают решения о допуске либо об отказе в допуске к участию в конкурсе при наличии оснований, предусмотренных настоящим Положением.</w:t>
      </w:r>
    </w:p>
    <w:p>
      <w:pPr>
        <w:pStyle w:val="0"/>
        <w:jc w:val="both"/>
      </w:pPr>
      <w:r>
        <w:rPr>
          <w:sz w:val="20"/>
        </w:rPr>
        <w:t xml:space="preserve">(в ред. </w:t>
      </w:r>
      <w:hyperlink w:history="0" r:id="rId28" w:tooltip="Указ Главы РБ от 21.09.2023 N УГ-843 &quot;О внесении изменений в Положение о стипендиях Главы Республики Башкортостан для особо одаренных учащихся&quot; {КонсультантПлюс}">
        <w:r>
          <w:rPr>
            <w:sz w:val="20"/>
            <w:color w:val="0000ff"/>
          </w:rPr>
          <w:t xml:space="preserve">Указа</w:t>
        </w:r>
      </w:hyperlink>
      <w:r>
        <w:rPr>
          <w:sz w:val="20"/>
        </w:rPr>
        <w:t xml:space="preserve"> Главы РБ от 21.09.2023 N УГ-843)</w:t>
      </w:r>
    </w:p>
    <w:p>
      <w:pPr>
        <w:pStyle w:val="0"/>
        <w:spacing w:before="200" w:line-rule="auto"/>
        <w:ind w:firstLine="540"/>
        <w:jc w:val="both"/>
      </w:pPr>
      <w:r>
        <w:rPr>
          <w:sz w:val="20"/>
        </w:rPr>
        <w:t xml:space="preserve">Министерства информируют Администрации и претендентов на получение стипендии о принятом решении в течение трех рабочих дней после принятия соответствующего решения.</w:t>
      </w:r>
    </w:p>
    <w:p>
      <w:pPr>
        <w:pStyle w:val="0"/>
        <w:spacing w:before="200" w:line-rule="auto"/>
        <w:ind w:firstLine="540"/>
        <w:jc w:val="both"/>
      </w:pPr>
      <w:r>
        <w:rPr>
          <w:sz w:val="20"/>
        </w:rPr>
        <w:t xml:space="preserve">Основаниями для отказа в допуске к конкурсному отбору являются:</w:t>
      </w:r>
    </w:p>
    <w:p>
      <w:pPr>
        <w:pStyle w:val="0"/>
        <w:spacing w:before="200" w:line-rule="auto"/>
        <w:ind w:firstLine="540"/>
        <w:jc w:val="both"/>
      </w:pPr>
      <w:r>
        <w:rPr>
          <w:sz w:val="20"/>
        </w:rPr>
        <w:t xml:space="preserve">1) отсутствие документов, указанных в </w:t>
      </w:r>
      <w:hyperlink w:history="0" w:anchor="P59" w:tooltip="5. Министерства запрашивают у администраций муниципальных районов и городских округов Республики Башкортостан (далее - Администрации) списки претендентов для участия в конкурсе на получение стипендии с приложением следующих документов:">
        <w:r>
          <w:rPr>
            <w:sz w:val="20"/>
            <w:color w:val="0000ff"/>
          </w:rPr>
          <w:t xml:space="preserve">пункте 5</w:t>
        </w:r>
      </w:hyperlink>
      <w:r>
        <w:rPr>
          <w:sz w:val="20"/>
        </w:rPr>
        <w:t xml:space="preserve"> настоящего Положения;</w:t>
      </w:r>
    </w:p>
    <w:p>
      <w:pPr>
        <w:pStyle w:val="0"/>
        <w:spacing w:before="200" w:line-rule="auto"/>
        <w:ind w:firstLine="540"/>
        <w:jc w:val="both"/>
      </w:pPr>
      <w:r>
        <w:rPr>
          <w:sz w:val="20"/>
        </w:rPr>
        <w:t xml:space="preserve">2) несоответствие претендента на получение стипендии требованиям, предусмотренным </w:t>
      </w:r>
      <w:hyperlink w:history="0" w:anchor="P54" w:tooltip="3. Претендентами на получение стипендии могут быть победители и (или) призеры международных, всероссийских, межрегиональных и республиканских олимпиад, творческих конкурсов, фестивалей, турниров, спортивных соревнований - учащиеся общеобразовательных организаций, организаций дополнительного образования, реализующих программы в сферах искусства, и физкультурно-спортивных организаций, осуществляющих спортивную подготовку (далее - образовательные организации).">
        <w:r>
          <w:rPr>
            <w:sz w:val="20"/>
            <w:color w:val="0000ff"/>
          </w:rPr>
          <w:t xml:space="preserve">пунктом 3</w:t>
        </w:r>
      </w:hyperlink>
      <w:r>
        <w:rPr>
          <w:sz w:val="20"/>
        </w:rPr>
        <w:t xml:space="preserve"> настоящего Положения;</w:t>
      </w:r>
    </w:p>
    <w:p>
      <w:pPr>
        <w:pStyle w:val="0"/>
        <w:spacing w:before="200" w:line-rule="auto"/>
        <w:ind w:firstLine="540"/>
        <w:jc w:val="both"/>
      </w:pPr>
      <w:r>
        <w:rPr>
          <w:sz w:val="20"/>
        </w:rPr>
        <w:t xml:space="preserve">3) претенденты являются выпускниками 11 (12) классов образовательных организаций;</w:t>
      </w:r>
    </w:p>
    <w:p>
      <w:pPr>
        <w:pStyle w:val="0"/>
        <w:spacing w:before="200" w:line-rule="auto"/>
        <w:ind w:firstLine="540"/>
        <w:jc w:val="both"/>
      </w:pPr>
      <w:r>
        <w:rPr>
          <w:sz w:val="20"/>
        </w:rPr>
        <w:t xml:space="preserve">4) претенденты являются выпускниками 9 классов образовательных организаций, подавшими документы для поступления в образовательные организации, реализующие программы среднего профессионального образования, или в образовательные организации, расположенные за пределами Республики Башкортостан.</w:t>
      </w:r>
    </w:p>
    <w:p>
      <w:pPr>
        <w:pStyle w:val="0"/>
        <w:spacing w:before="200" w:line-rule="auto"/>
        <w:ind w:firstLine="540"/>
        <w:jc w:val="both"/>
      </w:pPr>
      <w:r>
        <w:rPr>
          <w:sz w:val="20"/>
        </w:rPr>
        <w:t xml:space="preserve">Представленные документы на получение стипендии претендентам не возвращаются.</w:t>
      </w:r>
    </w:p>
    <w:p>
      <w:pPr>
        <w:pStyle w:val="0"/>
        <w:spacing w:before="200" w:line-rule="auto"/>
        <w:ind w:firstLine="540"/>
        <w:jc w:val="both"/>
      </w:pPr>
      <w:r>
        <w:rPr>
          <w:sz w:val="20"/>
        </w:rPr>
        <w:t xml:space="preserve">8. Комиссии при министерствах в срок до 20 июля текущего года проводят конкурсный отбор по балльной системе на основании критериев, указанных в </w:t>
      </w:r>
      <w:hyperlink w:history="0" w:anchor="P115" w:tooltip="КРИТЕРИИ">
        <w:r>
          <w:rPr>
            <w:sz w:val="20"/>
            <w:color w:val="0000ff"/>
          </w:rPr>
          <w:t xml:space="preserve">приложении N 1</w:t>
        </w:r>
      </w:hyperlink>
      <w:r>
        <w:rPr>
          <w:sz w:val="20"/>
        </w:rPr>
        <w:t xml:space="preserve"> к настоящему Положению.</w:t>
      </w:r>
    </w:p>
    <w:p>
      <w:pPr>
        <w:pStyle w:val="0"/>
        <w:spacing w:before="200" w:line-rule="auto"/>
        <w:ind w:firstLine="540"/>
        <w:jc w:val="both"/>
      </w:pPr>
      <w:r>
        <w:rPr>
          <w:sz w:val="20"/>
        </w:rPr>
        <w:t xml:space="preserve">9. По результатам конкурсного отбора комиссиями при министерствах формируются рейтинги претендентов в порядке убывания присвоенных им суммарных баллов. В случае, если претендентами набрано одинаковое количество баллов, рейтинг претендентов определяется в соответствии с хронологической последовательностью регистрации материалов министерствами. Решения комиссий при министерствах оформляются протоколами (далее - протокол).</w:t>
      </w:r>
    </w:p>
    <w:p>
      <w:pPr>
        <w:pStyle w:val="0"/>
        <w:jc w:val="both"/>
      </w:pPr>
      <w:r>
        <w:rPr>
          <w:sz w:val="20"/>
        </w:rPr>
        <w:t xml:space="preserve">(п. 9 в ред. </w:t>
      </w:r>
      <w:hyperlink w:history="0" r:id="rId29" w:tooltip="Указ Главы РБ от 21.09.2023 N УГ-843 &quot;О внесении изменений в Положение о стипендиях Главы Республики Башкортостан для особо одаренных учащихся&quot; {КонсультантПлюс}">
        <w:r>
          <w:rPr>
            <w:sz w:val="20"/>
            <w:color w:val="0000ff"/>
          </w:rPr>
          <w:t xml:space="preserve">Указа</w:t>
        </w:r>
      </w:hyperlink>
      <w:r>
        <w:rPr>
          <w:sz w:val="20"/>
        </w:rPr>
        <w:t xml:space="preserve"> Главы РБ от 21.09.2023 N УГ-843)</w:t>
      </w:r>
    </w:p>
    <w:p>
      <w:pPr>
        <w:pStyle w:val="0"/>
        <w:spacing w:before="200" w:line-rule="auto"/>
        <w:ind w:firstLine="540"/>
        <w:jc w:val="both"/>
      </w:pPr>
      <w:r>
        <w:rPr>
          <w:sz w:val="20"/>
        </w:rPr>
        <w:t xml:space="preserve">10. Протокол, заявки на каждого претендента на получение стипендии с приложением документов, указанных в </w:t>
      </w:r>
      <w:hyperlink w:history="0" w:anchor="P59" w:tooltip="5. Министерства запрашивают у администраций муниципальных районов и городских округов Республики Башкортостан (далее - Администрации) списки претендентов для участия в конкурсе на получение стипендии с приложением следующих документов:">
        <w:r>
          <w:rPr>
            <w:sz w:val="20"/>
            <w:color w:val="0000ff"/>
          </w:rPr>
          <w:t xml:space="preserve">пункте 5</w:t>
        </w:r>
      </w:hyperlink>
      <w:r>
        <w:rPr>
          <w:sz w:val="20"/>
        </w:rPr>
        <w:t xml:space="preserve"> настоящего Положения, министерства до 31 июля текущего года направляют в Республиканскую комиссию на бумажном носителе нарочным либо по почте.</w:t>
      </w:r>
    </w:p>
    <w:p>
      <w:pPr>
        <w:pStyle w:val="0"/>
        <w:spacing w:before="200" w:line-rule="auto"/>
        <w:ind w:firstLine="540"/>
        <w:jc w:val="both"/>
      </w:pPr>
      <w:r>
        <w:rPr>
          <w:sz w:val="20"/>
        </w:rPr>
        <w:t xml:space="preserve">11. Республиканская комиссия образуется Главой Республики Башкортостан в составе не менее 12 человек.</w:t>
      </w:r>
    </w:p>
    <w:p>
      <w:pPr>
        <w:pStyle w:val="0"/>
        <w:spacing w:before="200" w:line-rule="auto"/>
        <w:ind w:firstLine="540"/>
        <w:jc w:val="both"/>
      </w:pPr>
      <w:r>
        <w:rPr>
          <w:sz w:val="20"/>
        </w:rPr>
        <w:t xml:space="preserve">В состав Республиканской комиссии входят председатель, его заместитель и члены Республиканской комиссии из представителей республиканских органов исполнительной власти, органов местного самоуправления (по согласованию), научных и образовательных организаций (по согласованию).</w:t>
      </w:r>
    </w:p>
    <w:p>
      <w:pPr>
        <w:pStyle w:val="0"/>
        <w:spacing w:before="200" w:line-rule="auto"/>
        <w:ind w:firstLine="540"/>
        <w:jc w:val="both"/>
      </w:pPr>
      <w:r>
        <w:rPr>
          <w:sz w:val="20"/>
        </w:rPr>
        <w:t xml:space="preserve">12. Республиканская комиссия из числа претендентов на получение стипендии, представленных министерствами, путем открытого голосования большинством голосов членов Республиканской комиссии, присутствующих на заседании Республиканской комиссии, определяет стипендиатов Главы Республики Башкортостан. Член Республиканской комиссии голосует один раз за одного из претендентов на получение стипендии. Если два и более претендента на получение стипендии получили равное количество голосов, проводится дополнительное голосование по этим претендентам. При равенстве голосов по итогам проведения дополнительного голосования утвержденным считается претендент, за которого проголосовал председатель Республиканской комиссии или его заместитель, председательствующий на заседании Республиканской комиссии.</w:t>
      </w:r>
    </w:p>
    <w:p>
      <w:pPr>
        <w:pStyle w:val="0"/>
        <w:spacing w:before="200" w:line-rule="auto"/>
        <w:ind w:firstLine="540"/>
        <w:jc w:val="both"/>
      </w:pPr>
      <w:r>
        <w:rPr>
          <w:sz w:val="20"/>
        </w:rPr>
        <w:t xml:space="preserve">13. Республиканская комиссия до 10 августа текущего года вносит в Правительство Республики Башкортостан проект соответствующего распоряжения о назначении стипендий Главы Республики Башкортостан для особо одаренных учащихся.</w:t>
      </w:r>
    </w:p>
    <w:p>
      <w:pPr>
        <w:pStyle w:val="0"/>
        <w:spacing w:before="200" w:line-rule="auto"/>
        <w:ind w:firstLine="540"/>
        <w:jc w:val="both"/>
      </w:pPr>
      <w:r>
        <w:rPr>
          <w:sz w:val="20"/>
        </w:rPr>
        <w:t xml:space="preserve">14. Стипендии выплачиваются в период с 1 сентября текущего учебного года по 31 августа (включительно) следующего года. Выплата стипендий производится за счет средств бюджета Республики Башкортостан в соответствии с распоряжением Правительства Республики Башкортостан.</w:t>
      </w:r>
    </w:p>
    <w:p>
      <w:pPr>
        <w:pStyle w:val="0"/>
        <w:spacing w:before="200" w:line-rule="auto"/>
        <w:ind w:firstLine="540"/>
        <w:jc w:val="both"/>
      </w:pPr>
      <w:r>
        <w:rPr>
          <w:sz w:val="20"/>
        </w:rPr>
        <w:t xml:space="preserve">Главным распорядителем средств бюджета Республики Башкортостан, осуществляющим выплату стипендий из бюджета Республики Башкортостан, в соответствии с настоящим Положением является Министерство образования и науки Республики Башкортостан. Стипендии перечисляются ежемесячно на банковские счета, указанные стипендиатами. Стипендиаты в возрасте до 14 лет могут указать данные банковского счета одного из родителей (законных представителей).</w:t>
      </w:r>
    </w:p>
    <w:p>
      <w:pPr>
        <w:pStyle w:val="0"/>
        <w:spacing w:before="200" w:line-rule="auto"/>
        <w:ind w:firstLine="540"/>
        <w:jc w:val="both"/>
      </w:pPr>
      <w:r>
        <w:rPr>
          <w:sz w:val="20"/>
        </w:rPr>
        <w:t xml:space="preserve">15. Министерства в течение 10 рабочих дней со дня подписания соответствующего распоряжения Правительства Республики Башкортостан информируют стипендиатов Главы Республики Башкортостан о назначении стипендии (далее - уведомление).</w:t>
      </w:r>
    </w:p>
    <w:p>
      <w:pPr>
        <w:pStyle w:val="0"/>
        <w:spacing w:before="200" w:line-rule="auto"/>
        <w:ind w:firstLine="540"/>
        <w:jc w:val="both"/>
      </w:pPr>
      <w:r>
        <w:rPr>
          <w:sz w:val="20"/>
        </w:rPr>
        <w:t xml:space="preserve">Для получения стипендии стипендиаты или их родители (законные представители) в срок не позднее 10 рабочих дней со дня получения уведомления представляют в Министерство образования и науки Республики Башкортостан в бумажном виде по почте либо нарочным следующие документы:</w:t>
      </w:r>
    </w:p>
    <w:p>
      <w:pPr>
        <w:pStyle w:val="0"/>
        <w:spacing w:before="200" w:line-rule="auto"/>
        <w:ind w:firstLine="540"/>
        <w:jc w:val="both"/>
      </w:pPr>
      <w:hyperlink w:history="0" w:anchor="P201" w:tooltip="                                 Заявление">
        <w:r>
          <w:rPr>
            <w:sz w:val="20"/>
            <w:color w:val="0000ff"/>
          </w:rPr>
          <w:t xml:space="preserve">заявление</w:t>
        </w:r>
      </w:hyperlink>
      <w:r>
        <w:rPr>
          <w:sz w:val="20"/>
        </w:rPr>
        <w:t xml:space="preserve"> о предоставлении стипендии по форме согласно приложению N 2 к настоящему Положению;</w:t>
      </w:r>
    </w:p>
    <w:p>
      <w:pPr>
        <w:pStyle w:val="0"/>
        <w:spacing w:before="200" w:line-rule="auto"/>
        <w:ind w:firstLine="540"/>
        <w:jc w:val="both"/>
      </w:pPr>
      <w:hyperlink w:history="0" w:anchor="P246" w:tooltip="                                 Согласие">
        <w:r>
          <w:rPr>
            <w:sz w:val="20"/>
            <w:color w:val="0000ff"/>
          </w:rPr>
          <w:t xml:space="preserve">согласие</w:t>
        </w:r>
      </w:hyperlink>
      <w:r>
        <w:rPr>
          <w:sz w:val="20"/>
        </w:rPr>
        <w:t xml:space="preserve"> на обработку персональных данных по форме согласно приложению N 3 к настоящему Положению;</w:t>
      </w:r>
    </w:p>
    <w:p>
      <w:pPr>
        <w:pStyle w:val="0"/>
        <w:spacing w:before="200" w:line-rule="auto"/>
        <w:ind w:firstLine="540"/>
        <w:jc w:val="both"/>
      </w:pPr>
      <w:r>
        <w:rPr>
          <w:sz w:val="20"/>
        </w:rPr>
        <w:t xml:space="preserve">копию документа, удостоверяющего личность (детям до 14 лет - свидетельство о рождении, старше 14 лет - паспорт);</w:t>
      </w:r>
    </w:p>
    <w:p>
      <w:pPr>
        <w:pStyle w:val="0"/>
        <w:spacing w:before="200" w:line-rule="auto"/>
        <w:ind w:firstLine="540"/>
        <w:jc w:val="both"/>
      </w:pPr>
      <w:r>
        <w:rPr>
          <w:sz w:val="20"/>
        </w:rPr>
        <w:t xml:space="preserve">копию документа, удостоверяющего личность одного из родителей (законных представителей) (для стипендиатов, не достигших 14 лет);</w:t>
      </w:r>
    </w:p>
    <w:p>
      <w:pPr>
        <w:pStyle w:val="0"/>
        <w:spacing w:before="200" w:line-rule="auto"/>
        <w:ind w:firstLine="540"/>
        <w:jc w:val="both"/>
      </w:pPr>
      <w:r>
        <w:rPr>
          <w:sz w:val="20"/>
        </w:rPr>
        <w:t xml:space="preserve">банковские реквизиты (N счета) для перечисления стипендии;</w:t>
      </w:r>
    </w:p>
    <w:p>
      <w:pPr>
        <w:pStyle w:val="0"/>
        <w:spacing w:before="200" w:line-rule="auto"/>
        <w:ind w:firstLine="540"/>
        <w:jc w:val="both"/>
      </w:pPr>
      <w:r>
        <w:rPr>
          <w:sz w:val="20"/>
        </w:rPr>
        <w:t xml:space="preserve">копию свидетельства о постановке на учет физического лица в налоговом органе на территории Российской Федерации;</w:t>
      </w:r>
    </w:p>
    <w:p>
      <w:pPr>
        <w:pStyle w:val="0"/>
        <w:spacing w:before="200" w:line-rule="auto"/>
        <w:ind w:firstLine="540"/>
        <w:jc w:val="both"/>
      </w:pPr>
      <w:r>
        <w:rPr>
          <w:sz w:val="20"/>
        </w:rPr>
        <w:t xml:space="preserve">копию страхового номера индивидуального лицевого счета застрахованного лица в системе персонифицированного учета Пенсионного фонда Российской Федерации;</w:t>
      </w:r>
    </w:p>
    <w:p>
      <w:pPr>
        <w:pStyle w:val="0"/>
        <w:spacing w:before="200" w:line-rule="auto"/>
        <w:ind w:firstLine="540"/>
        <w:jc w:val="both"/>
      </w:pPr>
      <w:r>
        <w:rPr>
          <w:sz w:val="20"/>
        </w:rPr>
        <w:t xml:space="preserve">справку с места учебы, подтверждающую факт обучения (для претендентов из образовательных организаций), заверенную печатью (при наличии) образовательной организации и подписанную руководителем (директором) образовательной организации;</w:t>
      </w:r>
    </w:p>
    <w:p>
      <w:pPr>
        <w:pStyle w:val="0"/>
        <w:spacing w:before="200" w:line-rule="auto"/>
        <w:ind w:firstLine="540"/>
        <w:jc w:val="both"/>
      </w:pPr>
      <w:r>
        <w:rPr>
          <w:sz w:val="20"/>
        </w:rPr>
        <w:t xml:space="preserve">справку о прохождении спортивной подготовки (для претендентов, занимающихся спортивной подготовкой в физкультурно-спортивных организациях), заверенную печатью (при наличии) физкультурно-спортивной организации и подписанную руководителем (директором) физкультурно-спортивной организации.</w:t>
      </w:r>
    </w:p>
    <w:p>
      <w:pPr>
        <w:pStyle w:val="0"/>
        <w:spacing w:before="200" w:line-rule="auto"/>
        <w:ind w:firstLine="540"/>
        <w:jc w:val="both"/>
      </w:pPr>
      <w:r>
        <w:rPr>
          <w:sz w:val="20"/>
        </w:rPr>
        <w:t xml:space="preserve">В случае непредставления стипендиатами или их родителями (законными представителями) документов, указанных в абзацах пятом (в части непредставления свидетельства о рождении ребенка), восьмом и девятом настоящего пункта, Министерство образования и науки Республики Башкортостан запрашивает документы или информацию, содержащуюся в них, у соответствующих уполномоченных органов и организаций в порядке, установленном законодательством Российской Федерации, в том числе в порядке межведомственного информационного взаимодействия.</w:t>
      </w:r>
    </w:p>
    <w:p>
      <w:pPr>
        <w:pStyle w:val="0"/>
        <w:jc w:val="both"/>
      </w:pPr>
      <w:r>
        <w:rPr>
          <w:sz w:val="20"/>
        </w:rPr>
        <w:t xml:space="preserve">(в ред. </w:t>
      </w:r>
      <w:hyperlink w:history="0" r:id="rId30" w:tooltip="Указ Главы РБ от 21.09.2023 N УГ-843 &quot;О внесении изменений в Положение о стипендиях Главы Республики Башкортостан для особо одаренных учащихся&quot; {КонсультантПлюс}">
        <w:r>
          <w:rPr>
            <w:sz w:val="20"/>
            <w:color w:val="0000ff"/>
          </w:rPr>
          <w:t xml:space="preserve">Указа</w:t>
        </w:r>
      </w:hyperlink>
      <w:r>
        <w:rPr>
          <w:sz w:val="20"/>
        </w:rPr>
        <w:t xml:space="preserve"> Главы РБ от 21.09.2023 N УГ-843)</w:t>
      </w:r>
    </w:p>
    <w:p>
      <w:pPr>
        <w:pStyle w:val="0"/>
        <w:spacing w:before="200" w:line-rule="auto"/>
        <w:ind w:firstLine="540"/>
        <w:jc w:val="both"/>
      </w:pPr>
      <w:r>
        <w:rPr>
          <w:sz w:val="20"/>
        </w:rPr>
        <w:t xml:space="preserve">16. Министерством образования и науки Республики Башкортостан информация о стипендиатах направляется в соответствующие образовательные организации не позднее 29 августа текущего года.</w:t>
      </w:r>
    </w:p>
    <w:p>
      <w:pPr>
        <w:pStyle w:val="0"/>
        <w:spacing w:before="200" w:line-rule="auto"/>
        <w:ind w:firstLine="540"/>
        <w:jc w:val="both"/>
      </w:pPr>
      <w:r>
        <w:rPr>
          <w:sz w:val="20"/>
        </w:rPr>
        <w:t xml:space="preserve">В случае, если в течение учебного года стипендиат переходит на обучение в образовательную организацию, реализующую программу среднего профессионального образования, или в другую образовательную организацию, находящуюся не на территории Республики Башкортостан, Республиканская комиссия принимает решение о приостановлении или прекращении выплаты стипендии. Образовательные организации в случае отчисления стипендиата обязаны проинформировать об этом министерства и представить приказ об отчислении учащегося в срок не позднее 15 рабочих дней со дня его издания.</w:t>
      </w:r>
    </w:p>
    <w:p>
      <w:pPr>
        <w:pStyle w:val="0"/>
        <w:jc w:val="both"/>
      </w:pPr>
      <w:r>
        <w:rPr>
          <w:sz w:val="20"/>
        </w:rPr>
        <w:t xml:space="preserve">(в ред. </w:t>
      </w:r>
      <w:hyperlink w:history="0" r:id="rId31" w:tooltip="Указ Главы РБ от 21.09.2023 N УГ-843 &quot;О внесении изменений в Положение о стипендиях Главы Республики Башкортостан для особо одаренных учащихся&quot; {КонсультантПлюс}">
        <w:r>
          <w:rPr>
            <w:sz w:val="20"/>
            <w:color w:val="0000ff"/>
          </w:rPr>
          <w:t xml:space="preserve">Указа</w:t>
        </w:r>
      </w:hyperlink>
      <w:r>
        <w:rPr>
          <w:sz w:val="20"/>
        </w:rPr>
        <w:t xml:space="preserve"> Главы РБ от 21.09.2023 N УГ-843)</w:t>
      </w:r>
    </w:p>
    <w:bookmarkStart w:id="104" w:name="P104"/>
    <w:bookmarkEnd w:id="104"/>
    <w:p>
      <w:pPr>
        <w:pStyle w:val="0"/>
        <w:spacing w:before="200" w:line-rule="auto"/>
        <w:ind w:firstLine="540"/>
        <w:jc w:val="both"/>
      </w:pPr>
      <w:r>
        <w:rPr>
          <w:sz w:val="20"/>
        </w:rPr>
        <w:t xml:space="preserve">17. Контроль за соблюдением порядка отбора претендентов и выплатой стипендий осуществляет Республиканская комиссия.</w:t>
      </w:r>
    </w:p>
    <w:p>
      <w:pPr>
        <w:pStyle w:val="0"/>
      </w:pPr>
      <w:r>
        <w:rPr>
          <w:sz w:val="20"/>
        </w:rPr>
      </w:r>
    </w:p>
    <w:p>
      <w:pPr>
        <w:pStyle w:val="0"/>
      </w:pPr>
      <w:r>
        <w:rPr>
          <w:sz w:val="20"/>
        </w:rPr>
      </w:r>
    </w:p>
    <w:p>
      <w:pPr>
        <w:pStyle w:val="0"/>
      </w:pPr>
      <w:r>
        <w:rPr>
          <w:sz w:val="20"/>
        </w:rPr>
      </w:r>
    </w:p>
    <w:p>
      <w:pPr>
        <w:pStyle w:val="0"/>
      </w:pPr>
      <w:r>
        <w:rPr>
          <w:sz w:val="20"/>
        </w:rPr>
      </w:r>
    </w:p>
    <w:p>
      <w:pPr>
        <w:pStyle w:val="0"/>
      </w:pPr>
      <w:r>
        <w:rPr>
          <w:sz w:val="20"/>
        </w:rPr>
      </w:r>
    </w:p>
    <w:p>
      <w:pPr>
        <w:pStyle w:val="0"/>
        <w:outlineLvl w:val="1"/>
        <w:jc w:val="right"/>
      </w:pPr>
      <w:r>
        <w:rPr>
          <w:sz w:val="20"/>
        </w:rPr>
        <w:t xml:space="preserve">Приложение N 1</w:t>
      </w:r>
    </w:p>
    <w:p>
      <w:pPr>
        <w:pStyle w:val="0"/>
        <w:jc w:val="right"/>
      </w:pPr>
      <w:r>
        <w:rPr>
          <w:sz w:val="20"/>
        </w:rPr>
        <w:t xml:space="preserve">к Положению о стипендиях</w:t>
      </w:r>
    </w:p>
    <w:p>
      <w:pPr>
        <w:pStyle w:val="0"/>
        <w:jc w:val="right"/>
      </w:pPr>
      <w:r>
        <w:rPr>
          <w:sz w:val="20"/>
        </w:rPr>
        <w:t xml:space="preserve">Главы Республики Башкортостан</w:t>
      </w:r>
    </w:p>
    <w:p>
      <w:pPr>
        <w:pStyle w:val="0"/>
        <w:jc w:val="right"/>
      </w:pPr>
      <w:r>
        <w:rPr>
          <w:sz w:val="20"/>
        </w:rPr>
        <w:t xml:space="preserve">для особо одаренных учащихся</w:t>
      </w:r>
    </w:p>
    <w:p>
      <w:pPr>
        <w:pStyle w:val="0"/>
        <w:jc w:val="center"/>
      </w:pPr>
      <w:r>
        <w:rPr>
          <w:sz w:val="20"/>
        </w:rPr>
      </w:r>
    </w:p>
    <w:bookmarkStart w:id="115" w:name="P115"/>
    <w:bookmarkEnd w:id="115"/>
    <w:p>
      <w:pPr>
        <w:pStyle w:val="2"/>
        <w:jc w:val="center"/>
      </w:pPr>
      <w:r>
        <w:rPr>
          <w:sz w:val="20"/>
        </w:rPr>
        <w:t xml:space="preserve">КРИТЕРИИ</w:t>
      </w:r>
    </w:p>
    <w:p>
      <w:pPr>
        <w:pStyle w:val="2"/>
        <w:jc w:val="center"/>
      </w:pPr>
      <w:r>
        <w:rPr>
          <w:sz w:val="20"/>
        </w:rPr>
        <w:t xml:space="preserve">ОТБОРА ПРЕТЕНДЕНТОВ НА ПОЛУЧЕНИЕ СТИПЕНДИИ ГЛАВЫ</w:t>
      </w:r>
    </w:p>
    <w:p>
      <w:pPr>
        <w:pStyle w:val="2"/>
        <w:jc w:val="center"/>
      </w:pPr>
      <w:r>
        <w:rPr>
          <w:sz w:val="20"/>
        </w:rPr>
        <w:t xml:space="preserve">РЕСПУБЛИКИ БАШКОРТОСТАН ДЛЯ ОСОБО ОДАРЕННЫХ УЧАЩИХСЯ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32" w:tooltip="Указ Главы РБ от 21.06.2022 N УГ-425 &quot;О внесении изменений в Указ Президента Республики Башкортостан от 28 октября 1999 года N УП-700 &quot;О стипендиях Главы Республики Башкортостан для особо одаренных учащихся&quot; {КонсультантПлюс}">
              <w:r>
                <w:rPr>
                  <w:sz w:val="20"/>
                  <w:color w:val="0000ff"/>
                </w:rPr>
                <w:t xml:space="preserve">Указа</w:t>
              </w:r>
            </w:hyperlink>
            <w:r>
              <w:rPr>
                <w:sz w:val="20"/>
                <w:color w:val="392c69"/>
              </w:rPr>
              <w:t xml:space="preserve"> Главы РБ от 21.06.2022 N УГ-425)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sectPr>
          <w:headerReference w:type="default" r:id="rId5"/>
          <w:headerReference w:type="first" r:id="rId5"/>
          <w:footerReference w:type="default" r:id="rId6"/>
          <w:footerReference w:type="first" r:id="rId6"/>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8"/>
        <w:gridCol w:w="2381"/>
        <w:gridCol w:w="1361"/>
        <w:gridCol w:w="2211"/>
        <w:gridCol w:w="1361"/>
        <w:gridCol w:w="2551"/>
      </w:tblGrid>
      <w:tr>
        <w:tc>
          <w:tcPr>
            <w:tcW w:w="518" w:type="dxa"/>
            <w:vAlign w:val="center"/>
          </w:tcPr>
          <w:p>
            <w:pPr>
              <w:pStyle w:val="0"/>
              <w:jc w:val="center"/>
            </w:pPr>
            <w:r>
              <w:rPr>
                <w:sz w:val="20"/>
              </w:rPr>
              <w:t xml:space="preserve">N п/п</w:t>
            </w:r>
          </w:p>
        </w:tc>
        <w:tc>
          <w:tcPr>
            <w:tcW w:w="2381" w:type="dxa"/>
            <w:vAlign w:val="center"/>
          </w:tcPr>
          <w:p>
            <w:pPr>
              <w:pStyle w:val="0"/>
              <w:jc w:val="center"/>
            </w:pPr>
            <w:r>
              <w:rPr>
                <w:sz w:val="20"/>
              </w:rPr>
              <w:t xml:space="preserve">Наименование критерия</w:t>
            </w:r>
          </w:p>
        </w:tc>
        <w:tc>
          <w:tcPr>
            <w:gridSpan w:val="2"/>
            <w:tcW w:w="3572" w:type="dxa"/>
            <w:vAlign w:val="center"/>
          </w:tcPr>
          <w:p>
            <w:pPr>
              <w:pStyle w:val="0"/>
              <w:jc w:val="center"/>
            </w:pPr>
            <w:r>
              <w:rPr>
                <w:sz w:val="20"/>
              </w:rPr>
              <w:t xml:space="preserve">Показатель критерия</w:t>
            </w:r>
          </w:p>
        </w:tc>
        <w:tc>
          <w:tcPr>
            <w:tcW w:w="1361" w:type="dxa"/>
            <w:vAlign w:val="center"/>
          </w:tcPr>
          <w:p>
            <w:pPr>
              <w:pStyle w:val="0"/>
              <w:jc w:val="center"/>
            </w:pPr>
            <w:r>
              <w:rPr>
                <w:sz w:val="20"/>
              </w:rPr>
              <w:t xml:space="preserve">Количество баллов</w:t>
            </w:r>
          </w:p>
        </w:tc>
        <w:tc>
          <w:tcPr>
            <w:tcW w:w="2551" w:type="dxa"/>
            <w:vAlign w:val="center"/>
          </w:tcPr>
          <w:p>
            <w:pPr>
              <w:pStyle w:val="0"/>
              <w:jc w:val="center"/>
            </w:pPr>
            <w:r>
              <w:rPr>
                <w:sz w:val="20"/>
              </w:rPr>
              <w:t xml:space="preserve">Пояснения к прилагаемым документам</w:t>
            </w:r>
          </w:p>
        </w:tc>
      </w:tr>
      <w:tr>
        <w:tc>
          <w:tcPr>
            <w:tcW w:w="518" w:type="dxa"/>
            <w:vMerge w:val="restart"/>
          </w:tcPr>
          <w:p>
            <w:pPr>
              <w:pStyle w:val="0"/>
            </w:pPr>
            <w:r>
              <w:rPr>
                <w:sz w:val="20"/>
              </w:rPr>
              <w:t xml:space="preserve">1</w:t>
            </w:r>
          </w:p>
        </w:tc>
        <w:tc>
          <w:tcPr>
            <w:tcW w:w="2381" w:type="dxa"/>
            <w:vMerge w:val="restart"/>
          </w:tcPr>
          <w:p>
            <w:pPr>
              <w:pStyle w:val="0"/>
            </w:pPr>
            <w:r>
              <w:rPr>
                <w:sz w:val="20"/>
              </w:rPr>
              <w:t xml:space="preserve">Высокая успеваемость (максимальный балл - 2)</w:t>
            </w:r>
          </w:p>
        </w:tc>
        <w:tc>
          <w:tcPr>
            <w:gridSpan w:val="2"/>
            <w:tcW w:w="3572" w:type="dxa"/>
          </w:tcPr>
          <w:p>
            <w:pPr>
              <w:pStyle w:val="0"/>
            </w:pPr>
            <w:r>
              <w:rPr>
                <w:sz w:val="20"/>
              </w:rPr>
              <w:t xml:space="preserve">наличие отметки "5" по всем учебным предметам</w:t>
            </w:r>
          </w:p>
        </w:tc>
        <w:tc>
          <w:tcPr>
            <w:tcW w:w="1361" w:type="dxa"/>
          </w:tcPr>
          <w:p>
            <w:pPr>
              <w:pStyle w:val="0"/>
              <w:jc w:val="center"/>
            </w:pPr>
            <w:r>
              <w:rPr>
                <w:sz w:val="20"/>
              </w:rPr>
              <w:t xml:space="preserve">2</w:t>
            </w:r>
          </w:p>
        </w:tc>
        <w:tc>
          <w:tcPr>
            <w:tcW w:w="2551" w:type="dxa"/>
            <w:vMerge w:val="restart"/>
          </w:tcPr>
          <w:p>
            <w:pPr>
              <w:pStyle w:val="0"/>
            </w:pPr>
            <w:r>
              <w:rPr>
                <w:sz w:val="20"/>
              </w:rPr>
              <w:t xml:space="preserve">табель успеваемости, заверенный руководителем образовательной организации или уполномоченным на то лицом</w:t>
            </w:r>
          </w:p>
        </w:tc>
      </w:tr>
      <w:tr>
        <w:tc>
          <w:tcPr>
            <w:vMerge w:val="continue"/>
          </w:tcPr>
          <w:p/>
        </w:tc>
        <w:tc>
          <w:tcPr>
            <w:vMerge w:val="continue"/>
          </w:tcPr>
          <w:p/>
        </w:tc>
        <w:tc>
          <w:tcPr>
            <w:gridSpan w:val="2"/>
            <w:tcW w:w="3572" w:type="dxa"/>
          </w:tcPr>
          <w:p>
            <w:pPr>
              <w:pStyle w:val="0"/>
            </w:pPr>
            <w:r>
              <w:rPr>
                <w:sz w:val="20"/>
              </w:rPr>
              <w:t xml:space="preserve">наличие отметок "4" и "5" по всем учебным предметам</w:t>
            </w:r>
          </w:p>
        </w:tc>
        <w:tc>
          <w:tcPr>
            <w:tcW w:w="1361" w:type="dxa"/>
          </w:tcPr>
          <w:p>
            <w:pPr>
              <w:pStyle w:val="0"/>
              <w:jc w:val="center"/>
            </w:pPr>
            <w:r>
              <w:rPr>
                <w:sz w:val="20"/>
              </w:rPr>
              <w:t xml:space="preserve">1</w:t>
            </w:r>
          </w:p>
        </w:tc>
        <w:tc>
          <w:tcPr>
            <w:vMerge w:val="continue"/>
          </w:tcPr>
          <w:p/>
        </w:tc>
      </w:tr>
      <w:tr>
        <w:tc>
          <w:tcPr>
            <w:vMerge w:val="continue"/>
          </w:tcPr>
          <w:p/>
        </w:tc>
        <w:tc>
          <w:tcPr>
            <w:vMerge w:val="continue"/>
          </w:tcPr>
          <w:p/>
        </w:tc>
        <w:tc>
          <w:tcPr>
            <w:gridSpan w:val="2"/>
            <w:tcW w:w="3572" w:type="dxa"/>
          </w:tcPr>
          <w:p>
            <w:pPr>
              <w:pStyle w:val="0"/>
            </w:pPr>
            <w:r>
              <w:rPr>
                <w:sz w:val="20"/>
              </w:rPr>
              <w:t xml:space="preserve">наличие отметки "3" по одному или более учебным предметам</w:t>
            </w:r>
          </w:p>
        </w:tc>
        <w:tc>
          <w:tcPr>
            <w:tcW w:w="1361" w:type="dxa"/>
          </w:tcPr>
          <w:p>
            <w:pPr>
              <w:pStyle w:val="0"/>
              <w:jc w:val="center"/>
            </w:pPr>
            <w:r>
              <w:rPr>
                <w:sz w:val="20"/>
              </w:rPr>
              <w:t xml:space="preserve">0</w:t>
            </w:r>
          </w:p>
        </w:tc>
        <w:tc>
          <w:tcPr>
            <w:vMerge w:val="continue"/>
          </w:tcPr>
          <w:p/>
        </w:tc>
      </w:tr>
      <w:tr>
        <w:tc>
          <w:tcPr>
            <w:tcW w:w="518" w:type="dxa"/>
            <w:vMerge w:val="restart"/>
          </w:tcPr>
          <w:p>
            <w:pPr>
              <w:pStyle w:val="0"/>
            </w:pPr>
            <w:r>
              <w:rPr>
                <w:sz w:val="20"/>
              </w:rPr>
              <w:t xml:space="preserve">2</w:t>
            </w:r>
          </w:p>
        </w:tc>
        <w:tc>
          <w:tcPr>
            <w:tcW w:w="2381" w:type="dxa"/>
            <w:vMerge w:val="restart"/>
          </w:tcPr>
          <w:p>
            <w:pPr>
              <w:pStyle w:val="0"/>
            </w:pPr>
            <w:r>
              <w:rPr>
                <w:sz w:val="20"/>
              </w:rPr>
              <w:t xml:space="preserve">Положительная характеристика из образовательной организации (максимальный балл - 1)</w:t>
            </w:r>
          </w:p>
        </w:tc>
        <w:tc>
          <w:tcPr>
            <w:gridSpan w:val="2"/>
            <w:tcW w:w="3572" w:type="dxa"/>
          </w:tcPr>
          <w:p>
            <w:pPr>
              <w:pStyle w:val="0"/>
            </w:pPr>
            <w:r>
              <w:rPr>
                <w:sz w:val="20"/>
              </w:rPr>
              <w:t xml:space="preserve">наличие положительной характеристики</w:t>
            </w:r>
          </w:p>
        </w:tc>
        <w:tc>
          <w:tcPr>
            <w:tcW w:w="1361" w:type="dxa"/>
          </w:tcPr>
          <w:p>
            <w:pPr>
              <w:pStyle w:val="0"/>
              <w:jc w:val="center"/>
            </w:pPr>
            <w:r>
              <w:rPr>
                <w:sz w:val="20"/>
              </w:rPr>
              <w:t xml:space="preserve">1</w:t>
            </w:r>
          </w:p>
        </w:tc>
        <w:tc>
          <w:tcPr>
            <w:tcW w:w="2551" w:type="dxa"/>
            <w:vMerge w:val="restart"/>
          </w:tcPr>
          <w:p>
            <w:pPr>
              <w:pStyle w:val="0"/>
            </w:pPr>
            <w:r>
              <w:rPr>
                <w:sz w:val="20"/>
              </w:rPr>
              <w:t xml:space="preserve">характеристика из образовательной организации, подписанная ее руководителем и классным руководителем претендента на получение стипендии</w:t>
            </w:r>
          </w:p>
        </w:tc>
      </w:tr>
      <w:tr>
        <w:tc>
          <w:tcPr>
            <w:vMerge w:val="continue"/>
          </w:tcPr>
          <w:p/>
        </w:tc>
        <w:tc>
          <w:tcPr>
            <w:vMerge w:val="continue"/>
          </w:tcPr>
          <w:p/>
        </w:tc>
        <w:tc>
          <w:tcPr>
            <w:gridSpan w:val="2"/>
            <w:tcW w:w="3572" w:type="dxa"/>
          </w:tcPr>
          <w:p>
            <w:pPr>
              <w:pStyle w:val="0"/>
            </w:pPr>
            <w:r>
              <w:rPr>
                <w:sz w:val="20"/>
              </w:rPr>
              <w:t xml:space="preserve">отсутствие положительной характеристики</w:t>
            </w:r>
          </w:p>
        </w:tc>
        <w:tc>
          <w:tcPr>
            <w:tcW w:w="1361" w:type="dxa"/>
          </w:tcPr>
          <w:p>
            <w:pPr>
              <w:pStyle w:val="0"/>
              <w:jc w:val="center"/>
            </w:pPr>
            <w:r>
              <w:rPr>
                <w:sz w:val="20"/>
              </w:rPr>
              <w:t xml:space="preserve">не проходит отбор</w:t>
            </w:r>
          </w:p>
        </w:tc>
        <w:tc>
          <w:tcPr>
            <w:vMerge w:val="continue"/>
          </w:tcPr>
          <w:p/>
        </w:tc>
      </w:tr>
      <w:tr>
        <w:tc>
          <w:tcPr>
            <w:tcW w:w="518" w:type="dxa"/>
            <w:vMerge w:val="restart"/>
          </w:tcPr>
          <w:p>
            <w:pPr>
              <w:pStyle w:val="0"/>
            </w:pPr>
            <w:r>
              <w:rPr>
                <w:sz w:val="20"/>
              </w:rPr>
              <w:t xml:space="preserve">3</w:t>
            </w:r>
          </w:p>
        </w:tc>
        <w:tc>
          <w:tcPr>
            <w:tcW w:w="2381" w:type="dxa"/>
            <w:vMerge w:val="restart"/>
          </w:tcPr>
          <w:p>
            <w:pPr>
              <w:pStyle w:val="0"/>
            </w:pPr>
            <w:r>
              <w:rPr>
                <w:sz w:val="20"/>
              </w:rPr>
              <w:t xml:space="preserve">Наличие достижений в республиканских, межрегиональных, всероссийских и международных олимпиадах, творческих конкурсах, турнирах, фестивалях, спортивных соревнованиях (учитывается сумма баллов всех достижений, в том числе промежуточных этапов)</w:t>
            </w:r>
          </w:p>
        </w:tc>
        <w:tc>
          <w:tcPr>
            <w:tcW w:w="1361" w:type="dxa"/>
            <w:vMerge w:val="restart"/>
          </w:tcPr>
          <w:p>
            <w:pPr>
              <w:pStyle w:val="0"/>
            </w:pPr>
            <w:r>
              <w:rPr>
                <w:sz w:val="20"/>
              </w:rPr>
              <w:t xml:space="preserve">победитель </w:t>
            </w:r>
            <w:hyperlink w:history="0" w:anchor="P174" w:tooltip="&lt;1&gt; К категории &quot;Победитель&quot; относятся обучающиеся - обладатели наградных документов, в которых прописано &quot;Победитель&quot;, а также обладатели Гран-При и лауреаты 1 степени.">
              <w:r>
                <w:rPr>
                  <w:sz w:val="20"/>
                  <w:color w:val="0000ff"/>
                </w:rPr>
                <w:t xml:space="preserve">&lt;1&gt;</w:t>
              </w:r>
            </w:hyperlink>
          </w:p>
        </w:tc>
        <w:tc>
          <w:tcPr>
            <w:tcW w:w="2211" w:type="dxa"/>
          </w:tcPr>
          <w:p>
            <w:pPr>
              <w:pStyle w:val="0"/>
            </w:pPr>
            <w:r>
              <w:rPr>
                <w:sz w:val="20"/>
              </w:rPr>
              <w:t xml:space="preserve">мероприятия международного уровня (очное участие в заключительном этапе)</w:t>
            </w:r>
          </w:p>
        </w:tc>
        <w:tc>
          <w:tcPr>
            <w:tcW w:w="1361" w:type="dxa"/>
          </w:tcPr>
          <w:p>
            <w:pPr>
              <w:pStyle w:val="0"/>
              <w:jc w:val="center"/>
            </w:pPr>
            <w:r>
              <w:rPr>
                <w:sz w:val="20"/>
              </w:rPr>
              <w:t xml:space="preserve">5</w:t>
            </w:r>
          </w:p>
        </w:tc>
        <w:tc>
          <w:tcPr>
            <w:tcW w:w="2551" w:type="dxa"/>
            <w:vMerge w:val="restart"/>
          </w:tcPr>
          <w:p>
            <w:pPr>
              <w:pStyle w:val="0"/>
            </w:pPr>
            <w:r>
              <w:rPr>
                <w:sz w:val="20"/>
              </w:rPr>
              <w:t xml:space="preserve">копии дипломов, грамот и других документов, подтверждающих достижения претендента на получение стипендии в текущем учебном году, заверенные руководителем образовательной организации, в которой обучается указанный претендент, или уполномоченным на то лицом</w:t>
            </w:r>
          </w:p>
        </w:tc>
      </w:tr>
      <w:tr>
        <w:tc>
          <w:tcPr>
            <w:vMerge w:val="continue"/>
          </w:tcPr>
          <w:p/>
        </w:tc>
        <w:tc>
          <w:tcPr>
            <w:vMerge w:val="continue"/>
          </w:tcPr>
          <w:p/>
        </w:tc>
        <w:tc>
          <w:tcPr>
            <w:vMerge w:val="continue"/>
          </w:tcPr>
          <w:p/>
        </w:tc>
        <w:tc>
          <w:tcPr>
            <w:tcW w:w="2211" w:type="dxa"/>
          </w:tcPr>
          <w:p>
            <w:pPr>
              <w:pStyle w:val="0"/>
            </w:pPr>
            <w:r>
              <w:rPr>
                <w:sz w:val="20"/>
              </w:rPr>
              <w:t xml:space="preserve">мероприятия международного уровня (заочное и онлайн-участие в заключительном этапе)</w:t>
            </w:r>
          </w:p>
        </w:tc>
        <w:tc>
          <w:tcPr>
            <w:tcW w:w="1361" w:type="dxa"/>
          </w:tcPr>
          <w:p>
            <w:pPr>
              <w:pStyle w:val="0"/>
              <w:jc w:val="center"/>
            </w:pPr>
            <w:r>
              <w:rPr>
                <w:sz w:val="20"/>
              </w:rPr>
              <w:t xml:space="preserve">4</w:t>
            </w:r>
          </w:p>
        </w:tc>
        <w:tc>
          <w:tcPr>
            <w:vMerge w:val="continue"/>
          </w:tcPr>
          <w:p/>
        </w:tc>
      </w:tr>
      <w:tr>
        <w:tc>
          <w:tcPr>
            <w:vMerge w:val="continue"/>
          </w:tcPr>
          <w:p/>
        </w:tc>
        <w:tc>
          <w:tcPr>
            <w:vMerge w:val="continue"/>
          </w:tcPr>
          <w:p/>
        </w:tc>
        <w:tc>
          <w:tcPr>
            <w:vMerge w:val="continue"/>
          </w:tcPr>
          <w:p/>
        </w:tc>
        <w:tc>
          <w:tcPr>
            <w:tcW w:w="2211" w:type="dxa"/>
          </w:tcPr>
          <w:p>
            <w:pPr>
              <w:pStyle w:val="0"/>
            </w:pPr>
            <w:r>
              <w:rPr>
                <w:sz w:val="20"/>
              </w:rPr>
              <w:t xml:space="preserve">мероприятия всероссийского уровня (очное участие в заключительном этапе)</w:t>
            </w:r>
          </w:p>
        </w:tc>
        <w:tc>
          <w:tcPr>
            <w:tcW w:w="1361" w:type="dxa"/>
          </w:tcPr>
          <w:p>
            <w:pPr>
              <w:pStyle w:val="0"/>
              <w:jc w:val="center"/>
            </w:pPr>
            <w:r>
              <w:rPr>
                <w:sz w:val="20"/>
              </w:rPr>
              <w:t xml:space="preserve">3</w:t>
            </w:r>
          </w:p>
        </w:tc>
        <w:tc>
          <w:tcPr>
            <w:vMerge w:val="continue"/>
          </w:tcPr>
          <w:p/>
        </w:tc>
      </w:tr>
      <w:tr>
        <w:tc>
          <w:tcPr>
            <w:vMerge w:val="continue"/>
          </w:tcPr>
          <w:p/>
        </w:tc>
        <w:tc>
          <w:tcPr>
            <w:vMerge w:val="continue"/>
          </w:tcPr>
          <w:p/>
        </w:tc>
        <w:tc>
          <w:tcPr>
            <w:vMerge w:val="continue"/>
          </w:tcPr>
          <w:p/>
        </w:tc>
        <w:tc>
          <w:tcPr>
            <w:tcW w:w="2211" w:type="dxa"/>
          </w:tcPr>
          <w:p>
            <w:pPr>
              <w:pStyle w:val="0"/>
            </w:pPr>
            <w:r>
              <w:rPr>
                <w:sz w:val="20"/>
              </w:rPr>
              <w:t xml:space="preserve">мероприятия межрегионального уровня (очное участие в заключительном этапе)</w:t>
            </w:r>
          </w:p>
        </w:tc>
        <w:tc>
          <w:tcPr>
            <w:tcW w:w="1361" w:type="dxa"/>
          </w:tcPr>
          <w:p>
            <w:pPr>
              <w:pStyle w:val="0"/>
              <w:jc w:val="center"/>
            </w:pPr>
            <w:r>
              <w:rPr>
                <w:sz w:val="20"/>
              </w:rPr>
              <w:t xml:space="preserve">3</w:t>
            </w:r>
          </w:p>
        </w:tc>
        <w:tc>
          <w:tcPr>
            <w:vMerge w:val="continue"/>
          </w:tcPr>
          <w:p/>
        </w:tc>
      </w:tr>
      <w:tr>
        <w:tc>
          <w:tcPr>
            <w:vMerge w:val="continue"/>
          </w:tcPr>
          <w:p/>
        </w:tc>
        <w:tc>
          <w:tcPr>
            <w:vMerge w:val="continue"/>
          </w:tcPr>
          <w:p/>
        </w:tc>
        <w:tc>
          <w:tcPr>
            <w:vMerge w:val="continue"/>
          </w:tcPr>
          <w:p/>
        </w:tc>
        <w:tc>
          <w:tcPr>
            <w:tcW w:w="2211" w:type="dxa"/>
          </w:tcPr>
          <w:p>
            <w:pPr>
              <w:pStyle w:val="0"/>
            </w:pPr>
            <w:r>
              <w:rPr>
                <w:sz w:val="20"/>
              </w:rPr>
              <w:t xml:space="preserve">мероприятия республиканского уровня (региональный или промежуточный этап всероссийских или межрегиональных мероприятий)</w:t>
            </w:r>
          </w:p>
        </w:tc>
        <w:tc>
          <w:tcPr>
            <w:tcW w:w="1361" w:type="dxa"/>
          </w:tcPr>
          <w:p>
            <w:pPr>
              <w:pStyle w:val="0"/>
              <w:jc w:val="center"/>
            </w:pPr>
            <w:r>
              <w:rPr>
                <w:sz w:val="20"/>
              </w:rPr>
              <w:t xml:space="preserve">2</w:t>
            </w:r>
          </w:p>
        </w:tc>
        <w:tc>
          <w:tcPr>
            <w:vMerge w:val="continue"/>
          </w:tcPr>
          <w:p/>
        </w:tc>
      </w:tr>
      <w:tr>
        <w:tc>
          <w:tcPr>
            <w:vMerge w:val="continue"/>
          </w:tcPr>
          <w:p/>
        </w:tc>
        <w:tc>
          <w:tcPr>
            <w:vMerge w:val="continue"/>
          </w:tcPr>
          <w:p/>
        </w:tc>
        <w:tc>
          <w:tcPr>
            <w:vMerge w:val="continue"/>
          </w:tcPr>
          <w:p/>
        </w:tc>
        <w:tc>
          <w:tcPr>
            <w:tcW w:w="2211" w:type="dxa"/>
          </w:tcPr>
          <w:p>
            <w:pPr>
              <w:pStyle w:val="0"/>
            </w:pPr>
            <w:r>
              <w:rPr>
                <w:sz w:val="20"/>
              </w:rPr>
              <w:t xml:space="preserve">мероприятия республиканского уровня (очное участие в заключительном этапе)</w:t>
            </w:r>
          </w:p>
        </w:tc>
        <w:tc>
          <w:tcPr>
            <w:tcW w:w="1361" w:type="dxa"/>
          </w:tcPr>
          <w:p>
            <w:pPr>
              <w:pStyle w:val="0"/>
              <w:jc w:val="center"/>
            </w:pPr>
            <w:r>
              <w:rPr>
                <w:sz w:val="20"/>
              </w:rPr>
              <w:t xml:space="preserve">1</w:t>
            </w:r>
          </w:p>
        </w:tc>
        <w:tc>
          <w:tcPr>
            <w:vMerge w:val="continue"/>
          </w:tcPr>
          <w:p/>
        </w:tc>
      </w:tr>
      <w:tr>
        <w:tc>
          <w:tcPr>
            <w:tcW w:w="518" w:type="dxa"/>
            <w:vMerge w:val="restart"/>
          </w:tcPr>
          <w:p>
            <w:pPr>
              <w:pStyle w:val="0"/>
            </w:pPr>
            <w:r>
              <w:rPr>
                <w:sz w:val="20"/>
              </w:rPr>
            </w:r>
          </w:p>
        </w:tc>
        <w:tc>
          <w:tcPr>
            <w:vMerge w:val="continue"/>
          </w:tcPr>
          <w:p/>
        </w:tc>
        <w:tc>
          <w:tcPr>
            <w:tcW w:w="1361" w:type="dxa"/>
            <w:vMerge w:val="restart"/>
          </w:tcPr>
          <w:p>
            <w:pPr>
              <w:pStyle w:val="0"/>
            </w:pPr>
            <w:r>
              <w:rPr>
                <w:sz w:val="20"/>
              </w:rPr>
              <w:t xml:space="preserve">призер </w:t>
            </w:r>
            <w:hyperlink w:history="0" w:anchor="P175" w:tooltip="&lt;2&gt; К категории &quot;Призер&quot; относятся обучающиеся - обладатели наградных документов, в которых прописано &quot;Призер&quot;, званий лауреатов 2, 3 степеней, а также участники олимпиад и конкурсов, занявшие 2 и 3 места.">
              <w:r>
                <w:rPr>
                  <w:sz w:val="20"/>
                  <w:color w:val="0000ff"/>
                </w:rPr>
                <w:t xml:space="preserve">&lt;2&gt;</w:t>
              </w:r>
            </w:hyperlink>
          </w:p>
        </w:tc>
        <w:tc>
          <w:tcPr>
            <w:tcW w:w="2211" w:type="dxa"/>
          </w:tcPr>
          <w:p>
            <w:pPr>
              <w:pStyle w:val="0"/>
            </w:pPr>
            <w:r>
              <w:rPr>
                <w:sz w:val="20"/>
              </w:rPr>
              <w:t xml:space="preserve">мероприятия международного уровня (очное участие в заключительном этапе)</w:t>
            </w:r>
          </w:p>
        </w:tc>
        <w:tc>
          <w:tcPr>
            <w:tcW w:w="1361" w:type="dxa"/>
          </w:tcPr>
          <w:p>
            <w:pPr>
              <w:pStyle w:val="0"/>
              <w:jc w:val="center"/>
            </w:pPr>
            <w:r>
              <w:rPr>
                <w:sz w:val="20"/>
              </w:rPr>
              <w:t xml:space="preserve">4</w:t>
            </w:r>
          </w:p>
        </w:tc>
        <w:tc>
          <w:tcPr>
            <w:vMerge w:val="continue"/>
          </w:tcPr>
          <w:p/>
        </w:tc>
      </w:tr>
      <w:tr>
        <w:tc>
          <w:tcPr>
            <w:vMerge w:val="continue"/>
          </w:tcPr>
          <w:p/>
        </w:tc>
        <w:tc>
          <w:tcPr>
            <w:vMerge w:val="continue"/>
          </w:tcPr>
          <w:p/>
        </w:tc>
        <w:tc>
          <w:tcPr>
            <w:vMerge w:val="continue"/>
          </w:tcPr>
          <w:p/>
        </w:tc>
        <w:tc>
          <w:tcPr>
            <w:tcW w:w="2211" w:type="dxa"/>
          </w:tcPr>
          <w:p>
            <w:pPr>
              <w:pStyle w:val="0"/>
            </w:pPr>
            <w:r>
              <w:rPr>
                <w:sz w:val="20"/>
              </w:rPr>
              <w:t xml:space="preserve">мероприятия международного уровня (заочное и онлайн-участие в заключительном этапе)</w:t>
            </w:r>
          </w:p>
        </w:tc>
        <w:tc>
          <w:tcPr>
            <w:tcW w:w="1361" w:type="dxa"/>
          </w:tcPr>
          <w:p>
            <w:pPr>
              <w:pStyle w:val="0"/>
              <w:jc w:val="center"/>
            </w:pPr>
            <w:r>
              <w:rPr>
                <w:sz w:val="20"/>
              </w:rPr>
              <w:t xml:space="preserve">3</w:t>
            </w:r>
          </w:p>
        </w:tc>
        <w:tc>
          <w:tcPr>
            <w:vMerge w:val="continue"/>
          </w:tcPr>
          <w:p/>
        </w:tc>
      </w:tr>
      <w:tr>
        <w:tc>
          <w:tcPr>
            <w:vMerge w:val="continue"/>
          </w:tcPr>
          <w:p/>
        </w:tc>
        <w:tc>
          <w:tcPr>
            <w:vMerge w:val="continue"/>
          </w:tcPr>
          <w:p/>
        </w:tc>
        <w:tc>
          <w:tcPr>
            <w:vMerge w:val="continue"/>
          </w:tcPr>
          <w:p/>
        </w:tc>
        <w:tc>
          <w:tcPr>
            <w:tcW w:w="2211" w:type="dxa"/>
          </w:tcPr>
          <w:p>
            <w:pPr>
              <w:pStyle w:val="0"/>
            </w:pPr>
            <w:r>
              <w:rPr>
                <w:sz w:val="20"/>
              </w:rPr>
              <w:t xml:space="preserve">мероприятия всероссийского уровня (очное участие в заключительном этапе)</w:t>
            </w:r>
          </w:p>
        </w:tc>
        <w:tc>
          <w:tcPr>
            <w:tcW w:w="1361" w:type="dxa"/>
          </w:tcPr>
          <w:p>
            <w:pPr>
              <w:pStyle w:val="0"/>
              <w:jc w:val="center"/>
            </w:pPr>
            <w:r>
              <w:rPr>
                <w:sz w:val="20"/>
              </w:rPr>
              <w:t xml:space="preserve">2</w:t>
            </w:r>
          </w:p>
        </w:tc>
        <w:tc>
          <w:tcPr>
            <w:vMerge w:val="continue"/>
          </w:tcPr>
          <w:p/>
        </w:tc>
      </w:tr>
      <w:tr>
        <w:tc>
          <w:tcPr>
            <w:vMerge w:val="continue"/>
          </w:tcPr>
          <w:p/>
        </w:tc>
        <w:tc>
          <w:tcPr>
            <w:vMerge w:val="continue"/>
          </w:tcPr>
          <w:p/>
        </w:tc>
        <w:tc>
          <w:tcPr>
            <w:vMerge w:val="continue"/>
          </w:tcPr>
          <w:p/>
        </w:tc>
        <w:tc>
          <w:tcPr>
            <w:tcW w:w="2211" w:type="dxa"/>
          </w:tcPr>
          <w:p>
            <w:pPr>
              <w:pStyle w:val="0"/>
            </w:pPr>
            <w:r>
              <w:rPr>
                <w:sz w:val="20"/>
              </w:rPr>
              <w:t xml:space="preserve">мероприятия межрегионального уровня (очное участие в заключительном этапе)</w:t>
            </w:r>
          </w:p>
        </w:tc>
        <w:tc>
          <w:tcPr>
            <w:tcW w:w="1361" w:type="dxa"/>
          </w:tcPr>
          <w:p>
            <w:pPr>
              <w:pStyle w:val="0"/>
              <w:jc w:val="center"/>
            </w:pPr>
            <w:r>
              <w:rPr>
                <w:sz w:val="20"/>
              </w:rPr>
              <w:t xml:space="preserve">2</w:t>
            </w:r>
          </w:p>
        </w:tc>
        <w:tc>
          <w:tcPr>
            <w:vMerge w:val="continue"/>
          </w:tcPr>
          <w:p/>
        </w:tc>
      </w:tr>
      <w:tr>
        <w:tc>
          <w:tcPr>
            <w:vMerge w:val="continue"/>
          </w:tcPr>
          <w:p/>
        </w:tc>
        <w:tc>
          <w:tcPr>
            <w:vMerge w:val="continue"/>
          </w:tcPr>
          <w:p/>
        </w:tc>
        <w:tc>
          <w:tcPr>
            <w:vMerge w:val="continue"/>
          </w:tcPr>
          <w:p/>
        </w:tc>
        <w:tc>
          <w:tcPr>
            <w:tcW w:w="2211" w:type="dxa"/>
          </w:tcPr>
          <w:p>
            <w:pPr>
              <w:pStyle w:val="0"/>
            </w:pPr>
            <w:r>
              <w:rPr>
                <w:sz w:val="20"/>
              </w:rPr>
              <w:t xml:space="preserve">мероприятия республиканского уровня (региональный или промежуточный этап всероссийских или межрегиональных мероприятий)</w:t>
            </w:r>
          </w:p>
        </w:tc>
        <w:tc>
          <w:tcPr>
            <w:tcW w:w="1361" w:type="dxa"/>
          </w:tcPr>
          <w:p>
            <w:pPr>
              <w:pStyle w:val="0"/>
              <w:jc w:val="center"/>
            </w:pPr>
            <w:r>
              <w:rPr>
                <w:sz w:val="20"/>
              </w:rPr>
              <w:t xml:space="preserve">1</w:t>
            </w:r>
          </w:p>
        </w:tc>
        <w:tc>
          <w:tcPr>
            <w:vMerge w:val="continue"/>
          </w:tcPr>
          <w:p/>
        </w:tc>
      </w:tr>
      <w:tr>
        <w:tc>
          <w:tcPr>
            <w:vMerge w:val="continue"/>
          </w:tcPr>
          <w:p/>
        </w:tc>
        <w:tc>
          <w:tcPr>
            <w:vMerge w:val="continue"/>
          </w:tcPr>
          <w:p/>
        </w:tc>
        <w:tc>
          <w:tcPr>
            <w:vMerge w:val="continue"/>
          </w:tcPr>
          <w:p/>
        </w:tc>
        <w:tc>
          <w:tcPr>
            <w:tcW w:w="2211" w:type="dxa"/>
          </w:tcPr>
          <w:p>
            <w:pPr>
              <w:pStyle w:val="0"/>
            </w:pPr>
            <w:r>
              <w:rPr>
                <w:sz w:val="20"/>
              </w:rPr>
              <w:t xml:space="preserve">мероприятия республиканского уровня (очное участие в заключительном этапе)</w:t>
            </w:r>
          </w:p>
        </w:tc>
        <w:tc>
          <w:tcPr>
            <w:tcW w:w="1361" w:type="dxa"/>
          </w:tcPr>
          <w:p>
            <w:pPr>
              <w:pStyle w:val="0"/>
              <w:jc w:val="center"/>
            </w:pPr>
            <w:r>
              <w:rPr>
                <w:sz w:val="20"/>
              </w:rPr>
              <w:t xml:space="preserve">0,5</w:t>
            </w:r>
          </w:p>
        </w:tc>
        <w:tc>
          <w:tcPr>
            <w:vMerge w:val="continue"/>
          </w:tcPr>
          <w:p/>
        </w:tc>
      </w:tr>
    </w:tbl>
    <w:p>
      <w:pPr>
        <w:sectPr>
          <w:headerReference w:type="default" r:id="rId33"/>
          <w:headerReference w:type="first" r:id="rId33"/>
          <w:footerReference w:type="default" r:id="rId34"/>
          <w:footerReference w:type="first" r:id="rId34"/>
          <w:pgSz w:w="16838" w:h="11906" w:orient="landscape"/>
          <w:pgMar w:top="1133" w:right="1440" w:bottom="566" w:left="1440" w:header="0" w:footer="0" w:gutter="0"/>
          <w:titlePg/>
        </w:sectPr>
      </w:pPr>
    </w:p>
    <w:p>
      <w:pPr>
        <w:pStyle w:val="0"/>
      </w:pPr>
      <w:r>
        <w:rPr>
          <w:sz w:val="20"/>
        </w:rPr>
      </w:r>
    </w:p>
    <w:p>
      <w:pPr>
        <w:pStyle w:val="0"/>
        <w:ind w:firstLine="540"/>
        <w:jc w:val="both"/>
      </w:pPr>
      <w:r>
        <w:rPr>
          <w:sz w:val="20"/>
        </w:rPr>
        <w:t xml:space="preserve">--------------------------------</w:t>
      </w:r>
    </w:p>
    <w:bookmarkStart w:id="174" w:name="P174"/>
    <w:bookmarkEnd w:id="174"/>
    <w:p>
      <w:pPr>
        <w:pStyle w:val="0"/>
        <w:spacing w:before="200" w:line-rule="auto"/>
        <w:ind w:firstLine="540"/>
        <w:jc w:val="both"/>
      </w:pPr>
      <w:r>
        <w:rPr>
          <w:sz w:val="20"/>
        </w:rPr>
        <w:t xml:space="preserve">&lt;1&gt; К категории "Победитель" относятся обучающиеся - обладатели наградных документов, в которых прописано "Победитель", а также обладатели Гран-При и лауреаты 1 степени.</w:t>
      </w:r>
    </w:p>
    <w:bookmarkStart w:id="175" w:name="P175"/>
    <w:bookmarkEnd w:id="175"/>
    <w:p>
      <w:pPr>
        <w:pStyle w:val="0"/>
        <w:spacing w:before="200" w:line-rule="auto"/>
        <w:ind w:firstLine="540"/>
        <w:jc w:val="both"/>
      </w:pPr>
      <w:r>
        <w:rPr>
          <w:sz w:val="20"/>
        </w:rPr>
        <w:t xml:space="preserve">&lt;2&gt; К категории "Призер" относятся обучающиеся - обладатели наградных документов, в которых прописано "Призер", званий лауреатов 2, 3 степеней, а также участники олимпиад и конкурсов, занявшие 2 и 3 места.</w:t>
      </w:r>
    </w:p>
    <w:p>
      <w:pPr>
        <w:pStyle w:val="0"/>
      </w:pPr>
      <w:r>
        <w:rPr>
          <w:sz w:val="20"/>
        </w:rPr>
      </w:r>
    </w:p>
    <w:p>
      <w:pPr>
        <w:pStyle w:val="0"/>
      </w:pPr>
      <w:r>
        <w:rPr>
          <w:sz w:val="20"/>
        </w:rPr>
      </w:r>
    </w:p>
    <w:p>
      <w:pPr>
        <w:pStyle w:val="0"/>
      </w:pPr>
      <w:r>
        <w:rPr>
          <w:sz w:val="20"/>
        </w:rPr>
      </w:r>
    </w:p>
    <w:p>
      <w:pPr>
        <w:pStyle w:val="0"/>
      </w:pPr>
      <w:r>
        <w:rPr>
          <w:sz w:val="20"/>
        </w:rPr>
      </w:r>
    </w:p>
    <w:p>
      <w:pPr>
        <w:pStyle w:val="0"/>
      </w:pPr>
      <w:r>
        <w:rPr>
          <w:sz w:val="20"/>
        </w:rPr>
      </w:r>
    </w:p>
    <w:p>
      <w:pPr>
        <w:pStyle w:val="0"/>
        <w:outlineLvl w:val="1"/>
        <w:jc w:val="right"/>
      </w:pPr>
      <w:r>
        <w:rPr>
          <w:sz w:val="20"/>
        </w:rPr>
        <w:t xml:space="preserve">Приложение N 2</w:t>
      </w:r>
    </w:p>
    <w:p>
      <w:pPr>
        <w:pStyle w:val="0"/>
        <w:jc w:val="right"/>
      </w:pPr>
      <w:r>
        <w:rPr>
          <w:sz w:val="20"/>
        </w:rPr>
        <w:t xml:space="preserve">к Положению о стипендиях</w:t>
      </w:r>
    </w:p>
    <w:p>
      <w:pPr>
        <w:pStyle w:val="0"/>
        <w:jc w:val="right"/>
      </w:pPr>
      <w:r>
        <w:rPr>
          <w:sz w:val="20"/>
        </w:rPr>
        <w:t xml:space="preserve">Главы Республики Башкортостан</w:t>
      </w:r>
    </w:p>
    <w:p>
      <w:pPr>
        <w:pStyle w:val="0"/>
        <w:jc w:val="right"/>
      </w:pPr>
      <w:r>
        <w:rPr>
          <w:sz w:val="20"/>
        </w:rPr>
        <w:t xml:space="preserve">для особо одаренных учащихся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(введено </w:t>
            </w:r>
            <w:hyperlink w:history="0" r:id="rId35" w:tooltip="Указ Главы РБ от 21.06.2022 N УГ-425 &quot;О внесении изменений в Указ Президента Республики Башкортостан от 28 октября 1999 года N УП-700 &quot;О стипендиях Главы Республики Башкортостан для особо одаренных учащихся&quot; {КонсультантПлюс}">
              <w:r>
                <w:rPr>
                  <w:sz w:val="20"/>
                  <w:color w:val="0000ff"/>
                </w:rPr>
                <w:t xml:space="preserve">Указом</w:t>
              </w:r>
            </w:hyperlink>
            <w:r>
              <w:rPr>
                <w:sz w:val="20"/>
                <w:color w:val="392c69"/>
              </w:rPr>
              <w:t xml:space="preserve"> Главы РБ от 21.06.2022 N УГ-425)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1"/>
        <w:jc w:val="both"/>
      </w:pPr>
      <w:r>
        <w:rPr>
          <w:sz w:val="20"/>
        </w:rPr>
        <w:t xml:space="preserve">                                          Министру образования и науки</w:t>
      </w:r>
    </w:p>
    <w:p>
      <w:pPr>
        <w:pStyle w:val="1"/>
        <w:jc w:val="both"/>
      </w:pPr>
      <w:r>
        <w:rPr>
          <w:sz w:val="20"/>
        </w:rPr>
        <w:t xml:space="preserve">                                          Республики Башкортостан</w:t>
      </w:r>
    </w:p>
    <w:p>
      <w:pPr>
        <w:pStyle w:val="1"/>
        <w:jc w:val="both"/>
      </w:pPr>
      <w:r>
        <w:rPr>
          <w:sz w:val="20"/>
        </w:rPr>
        <w:t xml:space="preserve">                                          _________________________________</w:t>
      </w:r>
    </w:p>
    <w:p>
      <w:pPr>
        <w:pStyle w:val="1"/>
        <w:jc w:val="both"/>
      </w:pPr>
      <w:r>
        <w:rPr>
          <w:sz w:val="20"/>
        </w:rPr>
        <w:t xml:space="preserve">                                               (фамилия, имя, отчество)</w:t>
      </w:r>
    </w:p>
    <w:p>
      <w:pPr>
        <w:pStyle w:val="1"/>
        <w:jc w:val="both"/>
      </w:pPr>
      <w:r>
        <w:rPr>
          <w:sz w:val="20"/>
        </w:rPr>
        <w:t xml:space="preserve">                                          _________________________________</w:t>
      </w:r>
    </w:p>
    <w:p>
      <w:pPr>
        <w:pStyle w:val="1"/>
        <w:jc w:val="both"/>
      </w:pPr>
      <w:r>
        <w:rPr>
          <w:sz w:val="20"/>
        </w:rPr>
        <w:t xml:space="preserve">                                               (фамилия, имя, отчество</w:t>
      </w:r>
    </w:p>
    <w:p>
      <w:pPr>
        <w:pStyle w:val="1"/>
        <w:jc w:val="both"/>
      </w:pPr>
      <w:r>
        <w:rPr>
          <w:sz w:val="20"/>
        </w:rPr>
        <w:t xml:space="preserve">                                              стипендиата (его родителя</w:t>
      </w:r>
    </w:p>
    <w:p>
      <w:pPr>
        <w:pStyle w:val="1"/>
        <w:jc w:val="both"/>
      </w:pPr>
      <w:r>
        <w:rPr>
          <w:sz w:val="20"/>
        </w:rPr>
        <w:t xml:space="preserve">                                              (законного представителя))</w:t>
      </w:r>
    </w:p>
    <w:p>
      <w:pPr>
        <w:pStyle w:val="1"/>
        <w:jc w:val="both"/>
      </w:pPr>
      <w:r>
        <w:rPr>
          <w:sz w:val="20"/>
        </w:rPr>
        <w:t xml:space="preserve">                                          _________________________________</w:t>
      </w:r>
    </w:p>
    <w:p>
      <w:pPr>
        <w:pStyle w:val="1"/>
        <w:jc w:val="both"/>
      </w:pPr>
      <w:r>
        <w:rPr>
          <w:sz w:val="20"/>
        </w:rPr>
        <w:t xml:space="preserve">                                          проживающего(-ей) по адресу:</w:t>
      </w:r>
    </w:p>
    <w:p>
      <w:pPr>
        <w:pStyle w:val="1"/>
        <w:jc w:val="both"/>
      </w:pPr>
      <w:r>
        <w:rPr>
          <w:sz w:val="20"/>
        </w:rPr>
        <w:t xml:space="preserve">                                          ________________________________,</w:t>
      </w:r>
    </w:p>
    <w:p>
      <w:pPr>
        <w:pStyle w:val="1"/>
        <w:jc w:val="both"/>
      </w:pPr>
      <w:r>
        <w:rPr>
          <w:sz w:val="20"/>
        </w:rPr>
        <w:t xml:space="preserve">                                          номер телефона: _________________</w:t>
      </w:r>
    </w:p>
    <w:p>
      <w:pPr>
        <w:pStyle w:val="1"/>
        <w:jc w:val="both"/>
      </w:pPr>
      <w:r>
        <w:rPr>
          <w:sz w:val="20"/>
        </w:rPr>
      </w:r>
    </w:p>
    <w:bookmarkStart w:id="201" w:name="P201"/>
    <w:bookmarkEnd w:id="201"/>
    <w:p>
      <w:pPr>
        <w:pStyle w:val="1"/>
        <w:jc w:val="both"/>
      </w:pPr>
      <w:r>
        <w:rPr>
          <w:sz w:val="20"/>
        </w:rPr>
        <w:t xml:space="preserve">                                 Заявление</w:t>
      </w:r>
    </w:p>
    <w:p>
      <w:pPr>
        <w:pStyle w:val="1"/>
        <w:jc w:val="both"/>
      </w:pPr>
      <w:r>
        <w:rPr>
          <w:sz w:val="20"/>
        </w:rPr>
      </w:r>
    </w:p>
    <w:p>
      <w:pPr>
        <w:pStyle w:val="1"/>
        <w:jc w:val="both"/>
      </w:pPr>
      <w:r>
        <w:rPr>
          <w:sz w:val="20"/>
        </w:rPr>
        <w:t xml:space="preserve">    На основании распоряжения Правительства Республики Башкортостан от "__"</w:t>
      </w:r>
    </w:p>
    <w:p>
      <w:pPr>
        <w:pStyle w:val="1"/>
        <w:jc w:val="both"/>
      </w:pPr>
      <w:r>
        <w:rPr>
          <w:sz w:val="20"/>
        </w:rPr>
        <w:t xml:space="preserve">______________ 20__ года N ________ прошу причитающуюся мне (моему ребенку)</w:t>
      </w:r>
    </w:p>
    <w:p>
      <w:pPr>
        <w:pStyle w:val="1"/>
        <w:jc w:val="both"/>
      </w:pPr>
      <w:r>
        <w:rPr>
          <w:sz w:val="20"/>
        </w:rPr>
        <w:t xml:space="preserve">___________________________________________________________________________</w:t>
      </w:r>
    </w:p>
    <w:p>
      <w:pPr>
        <w:pStyle w:val="1"/>
        <w:jc w:val="both"/>
      </w:pPr>
      <w:r>
        <w:rPr>
          <w:sz w:val="20"/>
        </w:rPr>
        <w:t xml:space="preserve">                (фамилия, имя, отчество в дательном падеже)</w:t>
      </w:r>
    </w:p>
    <w:p>
      <w:pPr>
        <w:pStyle w:val="1"/>
        <w:jc w:val="both"/>
      </w:pPr>
      <w:r>
        <w:rPr>
          <w:sz w:val="20"/>
        </w:rPr>
        <w:t xml:space="preserve">стипендию  Главы  Республики  Башкортостан  для  особо  одаренных  учащихся</w:t>
      </w:r>
    </w:p>
    <w:p>
      <w:pPr>
        <w:pStyle w:val="1"/>
        <w:jc w:val="both"/>
      </w:pPr>
      <w:r>
        <w:rPr>
          <w:sz w:val="20"/>
        </w:rPr>
        <w:t xml:space="preserve">перечислять на представленные мной банковские реквизиты счета.</w:t>
      </w:r>
    </w:p>
    <w:p>
      <w:pPr>
        <w:pStyle w:val="1"/>
        <w:jc w:val="both"/>
      </w:pPr>
      <w:r>
        <w:rPr>
          <w:sz w:val="20"/>
        </w:rPr>
      </w:r>
    </w:p>
    <w:p>
      <w:pPr>
        <w:pStyle w:val="1"/>
        <w:jc w:val="both"/>
      </w:pPr>
      <w:r>
        <w:rPr>
          <w:sz w:val="20"/>
        </w:rPr>
        <w:t xml:space="preserve">    Приложения:</w:t>
      </w:r>
    </w:p>
    <w:p>
      <w:pPr>
        <w:pStyle w:val="1"/>
        <w:jc w:val="both"/>
      </w:pPr>
      <w:r>
        <w:rPr>
          <w:sz w:val="20"/>
        </w:rPr>
        <w:t xml:space="preserve">    копия   документа,   удостоверяющего   личность  (детям  до  14  лет  -</w:t>
      </w:r>
    </w:p>
    <w:p>
      <w:pPr>
        <w:pStyle w:val="1"/>
        <w:jc w:val="both"/>
      </w:pPr>
      <w:r>
        <w:rPr>
          <w:sz w:val="20"/>
        </w:rPr>
        <w:t xml:space="preserve">свидетельство о рождении; старше 14 лет - паспорт);</w:t>
      </w:r>
    </w:p>
    <w:p>
      <w:pPr>
        <w:pStyle w:val="1"/>
        <w:jc w:val="both"/>
      </w:pPr>
      <w:r>
        <w:rPr>
          <w:sz w:val="20"/>
        </w:rPr>
        <w:t xml:space="preserve">    копия документа, удостоверяющего личность одного из родителей (законных</w:t>
      </w:r>
    </w:p>
    <w:p>
      <w:pPr>
        <w:pStyle w:val="1"/>
        <w:jc w:val="both"/>
      </w:pPr>
      <w:r>
        <w:rPr>
          <w:sz w:val="20"/>
        </w:rPr>
        <w:t xml:space="preserve">представителей) (для стипендиатов, не достигших 14 лет);</w:t>
      </w:r>
    </w:p>
    <w:p>
      <w:pPr>
        <w:pStyle w:val="1"/>
        <w:jc w:val="both"/>
      </w:pPr>
      <w:r>
        <w:rPr>
          <w:sz w:val="20"/>
        </w:rPr>
        <w:t xml:space="preserve">    документ, подтверждающий номер счета, открытого в кредитном учреждении,</w:t>
      </w:r>
    </w:p>
    <w:p>
      <w:pPr>
        <w:pStyle w:val="1"/>
        <w:jc w:val="both"/>
      </w:pPr>
      <w:r>
        <w:rPr>
          <w:sz w:val="20"/>
        </w:rPr>
        <w:t xml:space="preserve">а также его наименование, адрес и реквизиты;</w:t>
      </w:r>
    </w:p>
    <w:p>
      <w:pPr>
        <w:pStyle w:val="1"/>
        <w:jc w:val="both"/>
      </w:pPr>
      <w:r>
        <w:rPr>
          <w:sz w:val="20"/>
        </w:rPr>
        <w:t xml:space="preserve">    копии ИНН и СНИЛС;</w:t>
      </w:r>
    </w:p>
    <w:p>
      <w:pPr>
        <w:pStyle w:val="1"/>
        <w:jc w:val="both"/>
      </w:pPr>
      <w:r>
        <w:rPr>
          <w:sz w:val="20"/>
        </w:rPr>
        <w:t xml:space="preserve">    справка  с  места учебы, подтверждающая факт обучения (для претендентов</w:t>
      </w:r>
    </w:p>
    <w:p>
      <w:pPr>
        <w:pStyle w:val="1"/>
        <w:jc w:val="both"/>
      </w:pPr>
      <w:r>
        <w:rPr>
          <w:sz w:val="20"/>
        </w:rPr>
        <w:t xml:space="preserve">из   образовательных   организаций),   заверенная   печатью  (при  наличии)</w:t>
      </w:r>
    </w:p>
    <w:p>
      <w:pPr>
        <w:pStyle w:val="1"/>
        <w:jc w:val="both"/>
      </w:pPr>
      <w:r>
        <w:rPr>
          <w:sz w:val="20"/>
        </w:rPr>
        <w:t xml:space="preserve">образовательной   организации   и  подписанная  руководителем  (директором)</w:t>
      </w:r>
    </w:p>
    <w:p>
      <w:pPr>
        <w:pStyle w:val="1"/>
        <w:jc w:val="both"/>
      </w:pPr>
      <w:r>
        <w:rPr>
          <w:sz w:val="20"/>
        </w:rPr>
        <w:t xml:space="preserve">образовательной организации;</w:t>
      </w:r>
    </w:p>
    <w:p>
      <w:pPr>
        <w:pStyle w:val="1"/>
        <w:jc w:val="both"/>
      </w:pPr>
      <w:r>
        <w:rPr>
          <w:sz w:val="20"/>
        </w:rPr>
        <w:t xml:space="preserve">    справка   о   прохождении   спортивной  подготовки  (для  претендентов,</w:t>
      </w:r>
    </w:p>
    <w:p>
      <w:pPr>
        <w:pStyle w:val="1"/>
        <w:jc w:val="both"/>
      </w:pPr>
      <w:r>
        <w:rPr>
          <w:sz w:val="20"/>
        </w:rPr>
        <w:t xml:space="preserve">занимающихся     спортивной     подготовкой    в    физкультурно-спортивных</w:t>
      </w:r>
    </w:p>
    <w:p>
      <w:pPr>
        <w:pStyle w:val="1"/>
        <w:jc w:val="both"/>
      </w:pPr>
      <w:r>
        <w:rPr>
          <w:sz w:val="20"/>
        </w:rPr>
        <w:t xml:space="preserve">организациях),  заверенная  печатью  (при  наличии) физкультурно-спортивной</w:t>
      </w:r>
    </w:p>
    <w:p>
      <w:pPr>
        <w:pStyle w:val="1"/>
        <w:jc w:val="both"/>
      </w:pPr>
      <w:r>
        <w:rPr>
          <w:sz w:val="20"/>
        </w:rPr>
        <w:t xml:space="preserve">организации       и       подписанная       руководителем      (директором)</w:t>
      </w:r>
    </w:p>
    <w:p>
      <w:pPr>
        <w:pStyle w:val="1"/>
        <w:jc w:val="both"/>
      </w:pPr>
      <w:r>
        <w:rPr>
          <w:sz w:val="20"/>
        </w:rPr>
        <w:t xml:space="preserve">физкультурно-спортивной организации.</w:t>
      </w:r>
    </w:p>
    <w:p>
      <w:pPr>
        <w:pStyle w:val="1"/>
        <w:jc w:val="both"/>
      </w:pPr>
      <w:r>
        <w:rPr>
          <w:sz w:val="20"/>
        </w:rPr>
      </w:r>
    </w:p>
    <w:p>
      <w:pPr>
        <w:pStyle w:val="1"/>
        <w:jc w:val="both"/>
      </w:pPr>
      <w:r>
        <w:rPr>
          <w:sz w:val="20"/>
        </w:rPr>
        <w:t xml:space="preserve">    _____________     ________________________     "___" _________ 20___ г.</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    Примечание.  Заявление  заполняется  от руки по образцу на листе бумаги</w:t>
      </w:r>
    </w:p>
    <w:p>
      <w:pPr>
        <w:pStyle w:val="1"/>
        <w:jc w:val="both"/>
      </w:pPr>
      <w:r>
        <w:rPr>
          <w:sz w:val="20"/>
        </w:rPr>
        <w:t xml:space="preserve">формата А4. Заявление кандидата на получение стипендии, не достигшего 14-ти</w:t>
      </w:r>
    </w:p>
    <w:p>
      <w:pPr>
        <w:pStyle w:val="1"/>
        <w:jc w:val="both"/>
      </w:pPr>
      <w:r>
        <w:rPr>
          <w:sz w:val="20"/>
        </w:rPr>
        <w:t xml:space="preserve">лет, заполняется одним из его родителей (законных представителей).</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3</w:t>
      </w:r>
    </w:p>
    <w:p>
      <w:pPr>
        <w:pStyle w:val="0"/>
        <w:jc w:val="right"/>
      </w:pPr>
      <w:r>
        <w:rPr>
          <w:sz w:val="20"/>
        </w:rPr>
        <w:t xml:space="preserve">к Положению о стипендиях</w:t>
      </w:r>
    </w:p>
    <w:p>
      <w:pPr>
        <w:pStyle w:val="0"/>
        <w:jc w:val="right"/>
      </w:pPr>
      <w:r>
        <w:rPr>
          <w:sz w:val="20"/>
        </w:rPr>
        <w:t xml:space="preserve">Главы Республики Башкортостан</w:t>
      </w:r>
    </w:p>
    <w:p>
      <w:pPr>
        <w:pStyle w:val="0"/>
        <w:jc w:val="right"/>
      </w:pPr>
      <w:r>
        <w:rPr>
          <w:sz w:val="20"/>
        </w:rPr>
        <w:t xml:space="preserve">для особо одаренных учащихся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(введено </w:t>
            </w:r>
            <w:hyperlink w:history="0" r:id="rId36" w:tooltip="Указ Главы РБ от 21.06.2022 N УГ-425 &quot;О внесении изменений в Указ Президента Республики Башкортостан от 28 октября 1999 года N УП-700 &quot;О стипендиях Главы Республики Башкортостан для особо одаренных учащихся&quot; {КонсультантПлюс}">
              <w:r>
                <w:rPr>
                  <w:sz w:val="20"/>
                  <w:color w:val="0000ff"/>
                </w:rPr>
                <w:t xml:space="preserve">Указом</w:t>
              </w:r>
            </w:hyperlink>
            <w:r>
              <w:rPr>
                <w:sz w:val="20"/>
                <w:color w:val="392c69"/>
              </w:rPr>
              <w:t xml:space="preserve"> Главы РБ от 21.06.2022 N УГ-425)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bookmarkStart w:id="246" w:name="P246"/>
    <w:bookmarkEnd w:id="246"/>
    <w:p>
      <w:pPr>
        <w:pStyle w:val="1"/>
        <w:jc w:val="both"/>
      </w:pPr>
      <w:r>
        <w:rPr>
          <w:sz w:val="20"/>
        </w:rPr>
        <w:t xml:space="preserve">                                 Согласие</w:t>
      </w:r>
    </w:p>
    <w:p>
      <w:pPr>
        <w:pStyle w:val="1"/>
        <w:jc w:val="both"/>
      </w:pPr>
      <w:r>
        <w:rPr>
          <w:sz w:val="20"/>
        </w:rPr>
        <w:t xml:space="preserve">                     на обработку персональных данных</w:t>
      </w:r>
    </w:p>
    <w:p>
      <w:pPr>
        <w:pStyle w:val="1"/>
        <w:jc w:val="both"/>
      </w:pPr>
      <w:r>
        <w:rPr>
          <w:sz w:val="20"/>
        </w:rPr>
        <w:t xml:space="preserve">         (публикацию персональных данных, в том числе посредством</w:t>
      </w:r>
    </w:p>
    <w:p>
      <w:pPr>
        <w:pStyle w:val="1"/>
        <w:jc w:val="both"/>
      </w:pPr>
      <w:r>
        <w:rPr>
          <w:sz w:val="20"/>
        </w:rPr>
        <w:t xml:space="preserve">             информационно-телекоммуникационной сети Интернет)</w:t>
      </w:r>
    </w:p>
    <w:p>
      <w:pPr>
        <w:pStyle w:val="1"/>
        <w:jc w:val="both"/>
      </w:pPr>
      <w:r>
        <w:rPr>
          <w:sz w:val="20"/>
        </w:rPr>
      </w:r>
    </w:p>
    <w:p>
      <w:pPr>
        <w:pStyle w:val="1"/>
        <w:jc w:val="both"/>
      </w:pPr>
      <w:r>
        <w:rPr>
          <w:sz w:val="20"/>
        </w:rPr>
        <w:t xml:space="preserve">                                               "___" _____________ 20___ г.</w:t>
      </w:r>
    </w:p>
    <w:p>
      <w:pPr>
        <w:pStyle w:val="1"/>
        <w:jc w:val="both"/>
      </w:pPr>
      <w:r>
        <w:rPr>
          <w:sz w:val="20"/>
        </w:rPr>
      </w:r>
    </w:p>
    <w:p>
      <w:pPr>
        <w:pStyle w:val="1"/>
        <w:jc w:val="both"/>
      </w:pPr>
      <w:r>
        <w:rPr>
          <w:sz w:val="20"/>
        </w:rPr>
        <w:t xml:space="preserve">    Я, ____________________________________________________________________</w:t>
      </w:r>
    </w:p>
    <w:p>
      <w:pPr>
        <w:pStyle w:val="1"/>
        <w:jc w:val="both"/>
      </w:pPr>
      <w:r>
        <w:rPr>
          <w:sz w:val="20"/>
        </w:rPr>
        <w:t xml:space="preserve">                    (фамилия, имя, отчество полностью)</w:t>
      </w:r>
    </w:p>
    <w:p>
      <w:pPr>
        <w:pStyle w:val="1"/>
        <w:jc w:val="both"/>
      </w:pPr>
      <w:r>
        <w:rPr>
          <w:sz w:val="20"/>
        </w:rPr>
        <w:t xml:space="preserve">_________________________________________ серии ___________ N _____________</w:t>
      </w:r>
    </w:p>
    <w:p>
      <w:pPr>
        <w:pStyle w:val="1"/>
        <w:jc w:val="both"/>
      </w:pPr>
      <w:r>
        <w:rPr>
          <w:sz w:val="20"/>
        </w:rPr>
        <w:t xml:space="preserve">(вид документа, удостоверяющего личность)</w:t>
      </w:r>
    </w:p>
    <w:p>
      <w:pPr>
        <w:pStyle w:val="1"/>
        <w:jc w:val="both"/>
      </w:pPr>
      <w:r>
        <w:rPr>
          <w:sz w:val="20"/>
        </w:rPr>
      </w:r>
    </w:p>
    <w:p>
      <w:pPr>
        <w:pStyle w:val="1"/>
        <w:jc w:val="both"/>
      </w:pPr>
      <w:r>
        <w:rPr>
          <w:sz w:val="20"/>
        </w:rPr>
        <w:t xml:space="preserve">выдан ____________________________________________________________________,</w:t>
      </w:r>
    </w:p>
    <w:p>
      <w:pPr>
        <w:pStyle w:val="1"/>
        <w:jc w:val="both"/>
      </w:pPr>
      <w:r>
        <w:rPr>
          <w:sz w:val="20"/>
        </w:rPr>
        <w:t xml:space="preserve">                                 (кем и когда)</w:t>
      </w:r>
    </w:p>
    <w:p>
      <w:pPr>
        <w:pStyle w:val="1"/>
        <w:jc w:val="both"/>
      </w:pPr>
      <w:r>
        <w:rPr>
          <w:sz w:val="20"/>
        </w:rPr>
      </w:r>
    </w:p>
    <w:p>
      <w:pPr>
        <w:pStyle w:val="1"/>
        <w:jc w:val="both"/>
      </w:pPr>
      <w:r>
        <w:rPr>
          <w:sz w:val="20"/>
        </w:rPr>
        <w:t xml:space="preserve">проживающий(-ая) по адресу: ______________________________________________,</w:t>
      </w:r>
    </w:p>
    <w:p>
      <w:pPr>
        <w:pStyle w:val="1"/>
        <w:jc w:val="both"/>
      </w:pPr>
      <w:r>
        <w:rPr>
          <w:sz w:val="20"/>
        </w:rPr>
      </w:r>
    </w:p>
    <w:p>
      <w:pPr>
        <w:pStyle w:val="1"/>
        <w:jc w:val="both"/>
      </w:pPr>
      <w:r>
        <w:rPr>
          <w:sz w:val="20"/>
        </w:rPr>
        <w:t xml:space="preserve">(являюсь родителем (законным представителем) ______________________________</w:t>
      </w:r>
    </w:p>
    <w:p>
      <w:pPr>
        <w:pStyle w:val="1"/>
        <w:jc w:val="both"/>
      </w:pPr>
      <w:r>
        <w:rPr>
          <w:sz w:val="20"/>
        </w:rPr>
        <w:t xml:space="preserve">                                                (фамилия, имя, отчество</w:t>
      </w:r>
    </w:p>
    <w:p>
      <w:pPr>
        <w:pStyle w:val="1"/>
        <w:jc w:val="both"/>
      </w:pPr>
      <w:r>
        <w:rPr>
          <w:sz w:val="20"/>
        </w:rPr>
        <w:t xml:space="preserve">                                                       ребенка)</w:t>
      </w:r>
    </w:p>
    <w:p>
      <w:pPr>
        <w:pStyle w:val="1"/>
        <w:jc w:val="both"/>
      </w:pPr>
      <w:r>
        <w:rPr>
          <w:sz w:val="20"/>
        </w:rPr>
        <w:t xml:space="preserve">__________________________________________________________________________,</w:t>
      </w:r>
    </w:p>
    <w:p>
      <w:pPr>
        <w:pStyle w:val="1"/>
        <w:jc w:val="both"/>
      </w:pPr>
      <w:r>
        <w:rPr>
          <w:sz w:val="20"/>
        </w:rPr>
        <w:t xml:space="preserve">даю свое согласие Министерству образования и науки Республики Башкортостан,</w:t>
      </w:r>
    </w:p>
    <w:p>
      <w:pPr>
        <w:pStyle w:val="1"/>
        <w:jc w:val="both"/>
      </w:pPr>
      <w:r>
        <w:rPr>
          <w:sz w:val="20"/>
        </w:rPr>
        <w:t xml:space="preserve">расположенному  по  адресу: г. Уфа, ул. Театральная, 5/2, на обработку моих</w:t>
      </w:r>
    </w:p>
    <w:p>
      <w:pPr>
        <w:pStyle w:val="1"/>
        <w:jc w:val="both"/>
      </w:pPr>
      <w:r>
        <w:rPr>
          <w:sz w:val="20"/>
        </w:rPr>
        <w:t xml:space="preserve">персональных  данных (персональных данных моего ребенка) и подтверждаю, что</w:t>
      </w:r>
    </w:p>
    <w:p>
      <w:pPr>
        <w:pStyle w:val="1"/>
        <w:jc w:val="both"/>
      </w:pPr>
      <w:r>
        <w:rPr>
          <w:sz w:val="20"/>
        </w:rPr>
        <w:t xml:space="preserve">действую по своей воле и в своих интересах.</w:t>
      </w:r>
    </w:p>
    <w:p>
      <w:pPr>
        <w:pStyle w:val="1"/>
        <w:jc w:val="both"/>
      </w:pPr>
      <w:r>
        <w:rPr>
          <w:sz w:val="20"/>
        </w:rPr>
        <w:t xml:space="preserve">    Согласие  дается мной для проверки документов, связанных с награждением</w:t>
      </w:r>
    </w:p>
    <w:p>
      <w:pPr>
        <w:pStyle w:val="1"/>
        <w:jc w:val="both"/>
      </w:pPr>
      <w:r>
        <w:rPr>
          <w:sz w:val="20"/>
        </w:rPr>
        <w:t xml:space="preserve">стипендией  Главы  Республики  Башкортостан  особо  одаренным  учащимся,  и</w:t>
      </w:r>
    </w:p>
    <w:p>
      <w:pPr>
        <w:pStyle w:val="1"/>
        <w:jc w:val="both"/>
      </w:pPr>
      <w:r>
        <w:rPr>
          <w:sz w:val="20"/>
        </w:rPr>
        <w:t xml:space="preserve">распространяется   на   персональные  данные,  содержащиеся  в  документах,</w:t>
      </w:r>
    </w:p>
    <w:p>
      <w:pPr>
        <w:pStyle w:val="1"/>
        <w:jc w:val="both"/>
      </w:pPr>
      <w:r>
        <w:rPr>
          <w:sz w:val="20"/>
        </w:rPr>
        <w:t xml:space="preserve">представленных  в  соответствии  с  </w:t>
      </w:r>
      <w:hyperlink w:history="0" w:anchor="P104" w:tooltip="17. Контроль за соблюдением порядка отбора претендентов и выплатой стипендий осуществляет Республиканская комиссия.">
        <w:r>
          <w:rPr>
            <w:sz w:val="20"/>
            <w:color w:val="0000ff"/>
          </w:rPr>
          <w:t xml:space="preserve">пунктом 17</w:t>
        </w:r>
      </w:hyperlink>
      <w:r>
        <w:rPr>
          <w:sz w:val="20"/>
        </w:rPr>
        <w:t xml:space="preserve"> Положения о стипендиях Главы</w:t>
      </w:r>
    </w:p>
    <w:p>
      <w:pPr>
        <w:pStyle w:val="1"/>
        <w:jc w:val="both"/>
      </w:pPr>
      <w:r>
        <w:rPr>
          <w:sz w:val="20"/>
        </w:rPr>
        <w:t xml:space="preserve">Республики  Башкортостан для особо одаренных учащихся, утвержденного Указом</w:t>
      </w:r>
    </w:p>
    <w:p>
      <w:pPr>
        <w:pStyle w:val="1"/>
        <w:jc w:val="both"/>
      </w:pPr>
      <w:r>
        <w:rPr>
          <w:sz w:val="20"/>
        </w:rPr>
        <w:t xml:space="preserve">Президента  Республики  Башкортостан  от  28  октября 1999 года N УП-700 (с</w:t>
      </w:r>
    </w:p>
    <w:p>
      <w:pPr>
        <w:pStyle w:val="1"/>
        <w:jc w:val="both"/>
      </w:pPr>
      <w:r>
        <w:rPr>
          <w:sz w:val="20"/>
        </w:rPr>
        <w:t xml:space="preserve">последующими изменениями).</w:t>
      </w:r>
    </w:p>
    <w:p>
      <w:pPr>
        <w:pStyle w:val="1"/>
        <w:jc w:val="both"/>
      </w:pPr>
      <w:r>
        <w:rPr>
          <w:sz w:val="20"/>
        </w:rPr>
        <w:t xml:space="preserve">    Я  проинформирован(-а)  о  том,  что под обработкой персональных данных</w:t>
      </w:r>
    </w:p>
    <w:p>
      <w:pPr>
        <w:pStyle w:val="1"/>
        <w:jc w:val="both"/>
      </w:pPr>
      <w:r>
        <w:rPr>
          <w:sz w:val="20"/>
        </w:rPr>
        <w:t xml:space="preserve">понимаются  действия (операции) с персональными данными в рамках выполнения</w:t>
      </w:r>
    </w:p>
    <w:p>
      <w:pPr>
        <w:pStyle w:val="1"/>
        <w:jc w:val="both"/>
      </w:pPr>
      <w:r>
        <w:rPr>
          <w:sz w:val="20"/>
        </w:rPr>
        <w:t xml:space="preserve">Федерального    </w:t>
      </w:r>
      <w:hyperlink w:history="0" r:id="rId37" w:tooltip="Федеральный закон от 27.07.2006 N 152-ФЗ (ред. от 06.02.2023) &quot;О персональных данных&quot; {КонсультантПлюс}">
        <w:r>
          <w:rPr>
            <w:sz w:val="20"/>
            <w:color w:val="0000ff"/>
          </w:rPr>
          <w:t xml:space="preserve">закона</w:t>
        </w:r>
      </w:hyperlink>
      <w:r>
        <w:rPr>
          <w:sz w:val="20"/>
        </w:rPr>
        <w:t xml:space="preserve">    "О   персональных   данных",   конфиденциальность</w:t>
      </w:r>
    </w:p>
    <w:p>
      <w:pPr>
        <w:pStyle w:val="1"/>
        <w:jc w:val="both"/>
      </w:pPr>
      <w:r>
        <w:rPr>
          <w:sz w:val="20"/>
        </w:rPr>
        <w:t xml:space="preserve">персональных   данных  соблюдается  в  рамках  исполнения  законодательства</w:t>
      </w:r>
    </w:p>
    <w:p>
      <w:pPr>
        <w:pStyle w:val="1"/>
        <w:jc w:val="both"/>
      </w:pPr>
      <w:r>
        <w:rPr>
          <w:sz w:val="20"/>
        </w:rPr>
        <w:t xml:space="preserve">Российской Федерации.</w:t>
      </w:r>
    </w:p>
    <w:p>
      <w:pPr>
        <w:pStyle w:val="1"/>
        <w:jc w:val="both"/>
      </w:pPr>
      <w:r>
        <w:rPr>
          <w:sz w:val="20"/>
        </w:rPr>
        <w:t xml:space="preserve">    Настоящее  согласие  предоставляется на осуществление любых действий по</w:t>
      </w:r>
    </w:p>
    <w:p>
      <w:pPr>
        <w:pStyle w:val="1"/>
        <w:jc w:val="both"/>
      </w:pPr>
      <w:r>
        <w:rPr>
          <w:sz w:val="20"/>
        </w:rPr>
        <w:t xml:space="preserve">проверке  документов,  связанных с награждением стипендией Главы Республики</w:t>
      </w:r>
    </w:p>
    <w:p>
      <w:pPr>
        <w:pStyle w:val="1"/>
        <w:jc w:val="both"/>
      </w:pPr>
      <w:r>
        <w:rPr>
          <w:sz w:val="20"/>
        </w:rPr>
        <w:t xml:space="preserve">Башкортостан для особо одаренных учащихся, совершаемых с использованием или</w:t>
      </w:r>
    </w:p>
    <w:p>
      <w:pPr>
        <w:pStyle w:val="1"/>
        <w:jc w:val="both"/>
      </w:pPr>
      <w:r>
        <w:rPr>
          <w:sz w:val="20"/>
        </w:rPr>
        <w:t xml:space="preserve">без  использования  средств  автоматизации  с  моими персональными данными,</w:t>
      </w:r>
    </w:p>
    <w:p>
      <w:pPr>
        <w:pStyle w:val="1"/>
        <w:jc w:val="both"/>
      </w:pPr>
      <w:r>
        <w:rPr>
          <w:sz w:val="20"/>
        </w:rPr>
        <w:t xml:space="preserve">включая  сбор,  запись,  систематизацию,  накопление,  хранение,  уточнение</w:t>
      </w:r>
    </w:p>
    <w:p>
      <w:pPr>
        <w:pStyle w:val="1"/>
        <w:jc w:val="both"/>
      </w:pPr>
      <w:r>
        <w:rPr>
          <w:sz w:val="20"/>
        </w:rPr>
        <w:t xml:space="preserve">(обновление,     изменение),     извлечение,     использование,    передачу</w:t>
      </w:r>
    </w:p>
    <w:p>
      <w:pPr>
        <w:pStyle w:val="1"/>
        <w:jc w:val="both"/>
      </w:pPr>
      <w:r>
        <w:rPr>
          <w:sz w:val="20"/>
        </w:rPr>
        <w:t xml:space="preserve">(распространение,  предоставление,  доступ),  обезличивание,  блокирование,</w:t>
      </w:r>
    </w:p>
    <w:p>
      <w:pPr>
        <w:pStyle w:val="1"/>
        <w:jc w:val="both"/>
      </w:pPr>
      <w:r>
        <w:rPr>
          <w:sz w:val="20"/>
        </w:rPr>
        <w:t xml:space="preserve">удаление, уничтожение персональных данных.</w:t>
      </w:r>
    </w:p>
    <w:p>
      <w:pPr>
        <w:pStyle w:val="1"/>
        <w:jc w:val="both"/>
      </w:pPr>
      <w:r>
        <w:rPr>
          <w:sz w:val="20"/>
        </w:rPr>
        <w:t xml:space="preserve">    Данное согласие действует до момента его отзыва в письменной форме. Мне</w:t>
      </w:r>
    </w:p>
    <w:p>
      <w:pPr>
        <w:pStyle w:val="1"/>
        <w:jc w:val="both"/>
      </w:pPr>
      <w:r>
        <w:rPr>
          <w:sz w:val="20"/>
        </w:rPr>
        <w:t xml:space="preserve">разъяснен порядок такого отзыва.</w:t>
      </w:r>
    </w:p>
    <w:p>
      <w:pPr>
        <w:pStyle w:val="1"/>
        <w:jc w:val="both"/>
      </w:pPr>
      <w:r>
        <w:rPr>
          <w:sz w:val="20"/>
        </w:rPr>
      </w:r>
    </w:p>
    <w:p>
      <w:pPr>
        <w:pStyle w:val="1"/>
        <w:jc w:val="both"/>
      </w:pPr>
      <w:r>
        <w:rPr>
          <w:sz w:val="20"/>
        </w:rPr>
        <w:t xml:space="preserve">    __________________             ______________________________________</w:t>
      </w:r>
    </w:p>
    <w:p>
      <w:pPr>
        <w:pStyle w:val="1"/>
        <w:jc w:val="both"/>
      </w:pPr>
      <w:r>
        <w:rPr>
          <w:sz w:val="20"/>
        </w:rPr>
        <w:t xml:space="preserve">        (подпись)                           (расшифровка подписи)</w:t>
      </w:r>
    </w:p>
    <w:p>
      <w:pPr>
        <w:pStyle w:val="0"/>
      </w:pPr>
      <w:r>
        <w:rPr>
          <w:sz w:val="20"/>
        </w:rPr>
      </w:r>
    </w:p>
    <w:p>
      <w:pPr>
        <w:pStyle w:val="0"/>
      </w:pPr>
      <w:r>
        <w:rPr>
          <w:sz w:val="20"/>
        </w:rPr>
      </w:r>
    </w:p>
    <w:p>
      <w:pPr>
        <w:pStyle w:val="0"/>
      </w:pPr>
      <w:r>
        <w:rPr>
          <w:sz w:val="20"/>
        </w:rPr>
      </w:r>
    </w:p>
    <w:p>
      <w:pPr>
        <w:pStyle w:val="0"/>
      </w:pPr>
      <w:r>
        <w:rPr>
          <w:sz w:val="20"/>
        </w:rPr>
      </w:r>
    </w:p>
    <w:p>
      <w:pPr>
        <w:pStyle w:val="0"/>
      </w:pPr>
      <w:r>
        <w:rPr>
          <w:sz w:val="20"/>
        </w:rPr>
      </w:r>
    </w:p>
    <w:p>
      <w:pPr>
        <w:pStyle w:val="0"/>
        <w:outlineLvl w:val="0"/>
        <w:jc w:val="right"/>
      </w:pPr>
      <w:r>
        <w:rPr>
          <w:sz w:val="20"/>
        </w:rPr>
        <w:t xml:space="preserve">Утвержден</w:t>
      </w:r>
    </w:p>
    <w:p>
      <w:pPr>
        <w:pStyle w:val="0"/>
        <w:jc w:val="right"/>
      </w:pPr>
      <w:r>
        <w:rPr>
          <w:sz w:val="20"/>
        </w:rPr>
        <w:t xml:space="preserve">Указом Президента</w:t>
      </w:r>
    </w:p>
    <w:p>
      <w:pPr>
        <w:pStyle w:val="0"/>
        <w:jc w:val="right"/>
      </w:pPr>
      <w:r>
        <w:rPr>
          <w:sz w:val="20"/>
        </w:rPr>
        <w:t xml:space="preserve">Республики Башкортостан</w:t>
      </w:r>
    </w:p>
    <w:p>
      <w:pPr>
        <w:pStyle w:val="0"/>
        <w:jc w:val="right"/>
      </w:pPr>
      <w:r>
        <w:rPr>
          <w:sz w:val="20"/>
        </w:rPr>
        <w:t xml:space="preserve">от 28 октября 1999 г. N УП-700</w:t>
      </w:r>
    </w:p>
    <w:p>
      <w:pPr>
        <w:pStyle w:val="0"/>
      </w:pPr>
      <w:r>
        <w:rPr>
          <w:sz w:val="20"/>
        </w:rPr>
      </w:r>
    </w:p>
    <w:p>
      <w:pPr>
        <w:pStyle w:val="2"/>
        <w:jc w:val="center"/>
      </w:pPr>
      <w:r>
        <w:rPr>
          <w:sz w:val="20"/>
        </w:rPr>
        <w:t xml:space="preserve">СОСТАВ</w:t>
      </w:r>
    </w:p>
    <w:p>
      <w:pPr>
        <w:pStyle w:val="2"/>
        <w:jc w:val="center"/>
      </w:pPr>
      <w:r>
        <w:rPr>
          <w:sz w:val="20"/>
        </w:rPr>
        <w:t xml:space="preserve">РЕСПУБЛИКАНСКОЙ КОМИССИИ ПО ОПРЕДЕЛЕНИЮ</w:t>
      </w:r>
    </w:p>
    <w:p>
      <w:pPr>
        <w:pStyle w:val="2"/>
        <w:jc w:val="center"/>
      </w:pPr>
      <w:r>
        <w:rPr>
          <w:sz w:val="20"/>
        </w:rPr>
        <w:t xml:space="preserve">СТИПЕНДИАТОВ ПРЕЗИДЕНТА РЕСПУБЛИКИ БАШКОРТОСТАН</w:t>
      </w:r>
    </w:p>
    <w:p>
      <w:pPr>
        <w:pStyle w:val="2"/>
        <w:jc w:val="center"/>
      </w:pPr>
      <w:r>
        <w:rPr>
          <w:sz w:val="20"/>
        </w:rPr>
        <w:t xml:space="preserve">ИЗ ЧИСЛА ОСОБО ОДАРЕННЫХ ДЕТЕЙ</w:t>
      </w:r>
    </w:p>
    <w:p>
      <w:pPr>
        <w:pStyle w:val="0"/>
      </w:pPr>
      <w:r>
        <w:rPr>
          <w:sz w:val="20"/>
        </w:rPr>
      </w:r>
    </w:p>
    <w:p>
      <w:pPr>
        <w:pStyle w:val="0"/>
        <w:ind w:firstLine="540"/>
        <w:jc w:val="both"/>
      </w:pPr>
      <w:r>
        <w:rPr>
          <w:sz w:val="20"/>
        </w:rPr>
        <w:t xml:space="preserve">Утратил силу с 1 сентября 2003 года. - </w:t>
      </w:r>
      <w:hyperlink w:history="0" r:id="rId38" w:tooltip="Указ Президента РБ от 24.09.2003 N УП-561 (ред. от 27.10.2006) &quot;О повышении размера стипендий Президента Республики Башкортостан&quot; (вместе с &quot;Составом Республиканской комиссии по определению стипендиатов Президента Республики Башкортостан из числа особо одаренных учащихся&quot;) ------------ Утратил силу или отменен {КонсультантПлюс}">
        <w:r>
          <w:rPr>
            <w:sz w:val="20"/>
            <w:color w:val="0000ff"/>
          </w:rPr>
          <w:t xml:space="preserve">Указ</w:t>
        </w:r>
      </w:hyperlink>
      <w:r>
        <w:rPr>
          <w:sz w:val="20"/>
        </w:rPr>
        <w:t xml:space="preserve"> Президента РБ от 24.09.2003 N УП-561.</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Указ Президента РБ от 28.10.1999 N УП-700</w:t>
            <w:br/>
            <w:t>(ред. от 21.09.2023)</w:t>
            <w:br/>
            <w:t>"О стипендиях Главы Республики Башкортостан для особо ода...</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20.05.2024</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Указ Президента РБ от 28.10.1999 N УП-700</w:t>
            <w:br/>
            <w:t>(ред. от 21.09.2023)</w:t>
            <w:br/>
            <w:t>"О стипендиях Главы Республики Башкортостан для особо ода...</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20.05.2024</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RLAW140&amp;n=48795&amp;dst=100013" TargetMode = "External"/>
	<Relationship Id="rId8" Type="http://schemas.openxmlformats.org/officeDocument/2006/relationships/hyperlink" Target="https://login.consultant.ru/link/?req=doc&amp;base=RLAW140&amp;n=48553&amp;dst=100006" TargetMode = "External"/>
	<Relationship Id="rId9" Type="http://schemas.openxmlformats.org/officeDocument/2006/relationships/hyperlink" Target="https://login.consultant.ru/link/?req=doc&amp;base=RLAW140&amp;n=52400&amp;dst=100006" TargetMode = "External"/>
	<Relationship Id="rId10" Type="http://schemas.openxmlformats.org/officeDocument/2006/relationships/hyperlink" Target="https://login.consultant.ru/link/?req=doc&amp;base=RLAW140&amp;n=67148&amp;dst=100006" TargetMode = "External"/>
	<Relationship Id="rId11" Type="http://schemas.openxmlformats.org/officeDocument/2006/relationships/hyperlink" Target="https://login.consultant.ru/link/?req=doc&amp;base=RLAW140&amp;n=86192&amp;dst=100006" TargetMode = "External"/>
	<Relationship Id="rId12" Type="http://schemas.openxmlformats.org/officeDocument/2006/relationships/hyperlink" Target="https://login.consultant.ru/link/?req=doc&amp;base=RLAW140&amp;n=89295&amp;dst=100006" TargetMode = "External"/>
	<Relationship Id="rId13" Type="http://schemas.openxmlformats.org/officeDocument/2006/relationships/hyperlink" Target="https://login.consultant.ru/link/?req=doc&amp;base=RLAW140&amp;n=99895&amp;dst=100014" TargetMode = "External"/>
	<Relationship Id="rId14" Type="http://schemas.openxmlformats.org/officeDocument/2006/relationships/hyperlink" Target="https://login.consultant.ru/link/?req=doc&amp;base=RLAW140&amp;n=113978&amp;dst=100006" TargetMode = "External"/>
	<Relationship Id="rId15" Type="http://schemas.openxmlformats.org/officeDocument/2006/relationships/hyperlink" Target="https://login.consultant.ru/link/?req=doc&amp;base=RLAW140&amp;n=140833&amp;dst=100006" TargetMode = "External"/>
	<Relationship Id="rId16" Type="http://schemas.openxmlformats.org/officeDocument/2006/relationships/hyperlink" Target="https://login.consultant.ru/link/?req=doc&amp;base=RLAW140&amp;n=154975&amp;dst=100006" TargetMode = "External"/>
	<Relationship Id="rId17" Type="http://schemas.openxmlformats.org/officeDocument/2006/relationships/hyperlink" Target="https://login.consultant.ru/link/?req=doc&amp;base=RLAW140&amp;n=164169&amp;dst=100006" TargetMode = "External"/>
	<Relationship Id="rId18" Type="http://schemas.openxmlformats.org/officeDocument/2006/relationships/hyperlink" Target="https://login.consultant.ru/link/?req=doc&amp;base=RLAW140&amp;n=48795&amp;dst=100016" TargetMode = "External"/>
	<Relationship Id="rId19" Type="http://schemas.openxmlformats.org/officeDocument/2006/relationships/hyperlink" Target="https://login.consultant.ru/link/?req=doc&amp;base=RLAW140&amp;n=89295&amp;dst=100008" TargetMode = "External"/>
	<Relationship Id="rId20" Type="http://schemas.openxmlformats.org/officeDocument/2006/relationships/hyperlink" Target="https://login.consultant.ru/link/?req=doc&amp;base=RLAW140&amp;n=154975&amp;dst=100014" TargetMode = "External"/>
	<Relationship Id="rId21" Type="http://schemas.openxmlformats.org/officeDocument/2006/relationships/hyperlink" Target="https://login.consultant.ru/link/?req=doc&amp;base=RLAW140&amp;n=140833&amp;dst=100014" TargetMode = "External"/>
	<Relationship Id="rId22" Type="http://schemas.openxmlformats.org/officeDocument/2006/relationships/hyperlink" Target="https://login.consultant.ru/link/?req=doc&amp;base=RLAW140&amp;n=140833&amp;dst=100015" TargetMode = "External"/>
	<Relationship Id="rId23" Type="http://schemas.openxmlformats.org/officeDocument/2006/relationships/hyperlink" Target="https://login.consultant.ru/link/?req=doc&amp;base=RLAW140&amp;n=5568" TargetMode = "External"/>
	<Relationship Id="rId24" Type="http://schemas.openxmlformats.org/officeDocument/2006/relationships/hyperlink" Target="https://login.consultant.ru/link/?req=doc&amp;base=RLAW140&amp;n=154975&amp;dst=100016" TargetMode = "External"/>
	<Relationship Id="rId25" Type="http://schemas.openxmlformats.org/officeDocument/2006/relationships/hyperlink" Target="https://login.consultant.ru/link/?req=doc&amp;base=RLAW140&amp;n=164169&amp;dst=100006" TargetMode = "External"/>
	<Relationship Id="rId26" Type="http://schemas.openxmlformats.org/officeDocument/2006/relationships/hyperlink" Target="https://login.consultant.ru/link/?req=doc&amp;base=RLAW140&amp;n=164169&amp;dst=100014" TargetMode = "External"/>
	<Relationship Id="rId27" Type="http://schemas.openxmlformats.org/officeDocument/2006/relationships/hyperlink" Target="https://login.consultant.ru/link/?req=doc&amp;base=RLAW140&amp;n=164169&amp;dst=100016" TargetMode = "External"/>
	<Relationship Id="rId28" Type="http://schemas.openxmlformats.org/officeDocument/2006/relationships/hyperlink" Target="https://login.consultant.ru/link/?req=doc&amp;base=RLAW140&amp;n=164169&amp;dst=100023" TargetMode = "External"/>
	<Relationship Id="rId29" Type="http://schemas.openxmlformats.org/officeDocument/2006/relationships/hyperlink" Target="https://login.consultant.ru/link/?req=doc&amp;base=RLAW140&amp;n=164169&amp;dst=100025" TargetMode = "External"/>
	<Relationship Id="rId30" Type="http://schemas.openxmlformats.org/officeDocument/2006/relationships/hyperlink" Target="https://login.consultant.ru/link/?req=doc&amp;base=RLAW140&amp;n=164169&amp;dst=100027" TargetMode = "External"/>
	<Relationship Id="rId31" Type="http://schemas.openxmlformats.org/officeDocument/2006/relationships/hyperlink" Target="https://login.consultant.ru/link/?req=doc&amp;base=RLAW140&amp;n=164169&amp;dst=100029" TargetMode = "External"/>
	<Relationship Id="rId32" Type="http://schemas.openxmlformats.org/officeDocument/2006/relationships/hyperlink" Target="https://login.consultant.ru/link/?req=doc&amp;base=RLAW140&amp;n=154975&amp;dst=100067" TargetMode = "External"/>
	<Relationship Id="rId33" Type="http://schemas.openxmlformats.org/officeDocument/2006/relationships/header" Target="header2.xml"/>
	<Relationship Id="rId34" Type="http://schemas.openxmlformats.org/officeDocument/2006/relationships/footer" Target="footer2.xml"/>
	<Relationship Id="rId35" Type="http://schemas.openxmlformats.org/officeDocument/2006/relationships/hyperlink" Target="https://login.consultant.ru/link/?req=doc&amp;base=RLAW140&amp;n=154975&amp;dst=100123" TargetMode = "External"/>
	<Relationship Id="rId36" Type="http://schemas.openxmlformats.org/officeDocument/2006/relationships/hyperlink" Target="https://login.consultant.ru/link/?req=doc&amp;base=RLAW140&amp;n=154975&amp;dst=100136" TargetMode = "External"/>
	<Relationship Id="rId37" Type="http://schemas.openxmlformats.org/officeDocument/2006/relationships/hyperlink" Target="https://login.consultant.ru/link/?req=doc&amp;base=LAW&amp;n=439201&amp;dst=100278" TargetMode = "External"/>
	<Relationship Id="rId38" Type="http://schemas.openxmlformats.org/officeDocument/2006/relationships/hyperlink" Target="https://login.consultant.ru/link/?req=doc&amp;base=RLAW140&amp;n=48795&amp;dst=100025"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foot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4024.00.01</Application>
  <Company>КонсультантПлюс Версия 4024.00.01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Указ Президента РБ от 28.10.1999 N УП-700
(ред. от 21.09.2023)
"О стипендиях Главы Республики Башкортостан для особо одаренных учащихся"</dc:title>
  <dcterms:created xsi:type="dcterms:W3CDTF">2024-05-20T14:30:09Z</dcterms:created>
</cp:coreProperties>
</file>