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47" w:rsidRPr="000E6EBF" w:rsidRDefault="00997647" w:rsidP="00997647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 w:rsidRPr="000E6EBF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997647" w:rsidRPr="000E6EBF" w:rsidRDefault="00997647" w:rsidP="00997647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EBF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997647" w:rsidRPr="000E6EBF" w:rsidRDefault="00997647" w:rsidP="00997647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997647" w:rsidRPr="000E6EBF" w:rsidRDefault="00997647" w:rsidP="00997647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997647" w:rsidRDefault="00997647" w:rsidP="00997647"/>
    <w:tbl>
      <w:tblPr>
        <w:tblStyle w:val="ac"/>
        <w:tblW w:w="9678" w:type="dxa"/>
        <w:tblLook w:val="04A0" w:firstRow="1" w:lastRow="0" w:firstColumn="1" w:lastColumn="0" w:noHBand="0" w:noVBand="1"/>
      </w:tblPr>
      <w:tblGrid>
        <w:gridCol w:w="3190"/>
        <w:gridCol w:w="3297"/>
        <w:gridCol w:w="3191"/>
      </w:tblGrid>
      <w:tr w:rsidR="00997647" w:rsidTr="00FF7A28">
        <w:tc>
          <w:tcPr>
            <w:tcW w:w="3190" w:type="dxa"/>
          </w:tcPr>
          <w:p w:rsidR="00997647" w:rsidRDefault="00997647" w:rsidP="00FF7A28">
            <w:pPr>
              <w:spacing w:after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997647" w:rsidRDefault="00997647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 wp14:anchorId="0B35AE2B" wp14:editId="2567631E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ШМО учителей естествознания</w:t>
            </w:r>
          </w:p>
          <w:p w:rsidR="00997647" w:rsidRDefault="00997647" w:rsidP="00FF7A28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______ Курникова Л.Н.</w:t>
            </w:r>
          </w:p>
          <w:p w:rsidR="00997647" w:rsidRDefault="00997647" w:rsidP="00FF7A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№4 от 29.08. 2023 г.</w:t>
            </w:r>
          </w:p>
          <w:p w:rsidR="00997647" w:rsidRDefault="00997647" w:rsidP="00FF7A28"/>
        </w:tc>
        <w:tc>
          <w:tcPr>
            <w:tcW w:w="3297" w:type="dxa"/>
          </w:tcPr>
          <w:p w:rsidR="00997647" w:rsidRPr="0040209D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0A5231EB" wp14:editId="0E51CACF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209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997647" w:rsidRPr="008944ED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2DE10C8" wp14:editId="4C36C197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997647" w:rsidRPr="008944ED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Кадырова М.Н.</w:t>
            </w:r>
          </w:p>
          <w:p w:rsidR="00997647" w:rsidRDefault="00997647" w:rsidP="00FF7A2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97647" w:rsidRDefault="00997647" w:rsidP="00FF7A28"/>
        </w:tc>
        <w:tc>
          <w:tcPr>
            <w:tcW w:w="3191" w:type="dxa"/>
          </w:tcPr>
          <w:p w:rsidR="00997647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997647" w:rsidRPr="008944ED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8944ED">
              <w:rPr>
                <w:rFonts w:ascii="Times New Roman" w:hAnsi="Times New Roman"/>
                <w:sz w:val="28"/>
                <w:szCs w:val="28"/>
              </w:rPr>
              <w:t>. директора школы</w:t>
            </w:r>
          </w:p>
          <w:p w:rsidR="00997647" w:rsidRPr="008944ED" w:rsidRDefault="00997647" w:rsidP="00FF7A28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Матвеева Р.А.</w:t>
            </w:r>
          </w:p>
          <w:p w:rsidR="00997647" w:rsidRDefault="00997647" w:rsidP="00FF7A2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97647" w:rsidRDefault="00997647" w:rsidP="00FF7A28"/>
        </w:tc>
      </w:tr>
    </w:tbl>
    <w:p w:rsidR="008261D9" w:rsidRDefault="008261D9">
      <w:pPr>
        <w:spacing w:after="0" w:line="240" w:lineRule="auto"/>
        <w:jc w:val="center"/>
        <w:rPr>
          <w:rFonts w:ascii="Times New Roman" w:hAnsi="Times New Roman"/>
          <w:b/>
          <w:color w:val="181818"/>
          <w:sz w:val="24"/>
        </w:rPr>
      </w:pPr>
    </w:p>
    <w:p w:rsidR="008261D9" w:rsidRDefault="008261D9">
      <w:pPr>
        <w:spacing w:after="0" w:line="240" w:lineRule="auto"/>
        <w:jc w:val="center"/>
        <w:rPr>
          <w:rFonts w:ascii="Times New Roman" w:hAnsi="Times New Roman"/>
          <w:b/>
          <w:color w:val="181818"/>
          <w:sz w:val="24"/>
        </w:rPr>
      </w:pPr>
    </w:p>
    <w:p w:rsidR="008261D9" w:rsidRDefault="008261D9">
      <w:pPr>
        <w:spacing w:after="0" w:line="240" w:lineRule="auto"/>
        <w:jc w:val="center"/>
        <w:rPr>
          <w:rFonts w:ascii="Times New Roman" w:hAnsi="Times New Roman"/>
          <w:b/>
          <w:color w:val="181818"/>
          <w:sz w:val="24"/>
        </w:rPr>
      </w:pPr>
    </w:p>
    <w:p w:rsidR="008261D9" w:rsidRDefault="008261D9">
      <w:pPr>
        <w:spacing w:after="0" w:line="240" w:lineRule="auto"/>
        <w:jc w:val="center"/>
        <w:rPr>
          <w:rFonts w:ascii="Times New Roman" w:hAnsi="Times New Roman"/>
          <w:b/>
          <w:color w:val="181818"/>
          <w:sz w:val="24"/>
        </w:rPr>
      </w:pPr>
    </w:p>
    <w:p w:rsidR="008261D9" w:rsidRDefault="00997647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</w:t>
      </w:r>
    </w:p>
    <w:p w:rsidR="008261D9" w:rsidRDefault="00997647">
      <w:pPr>
        <w:tabs>
          <w:tab w:val="left" w:pos="100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внеурочной деятельности</w:t>
      </w:r>
    </w:p>
    <w:p w:rsidR="008261D9" w:rsidRDefault="00997647">
      <w:pPr>
        <w:tabs>
          <w:tab w:val="left" w:pos="1005"/>
        </w:tabs>
        <w:spacing w:after="0"/>
        <w:jc w:val="center"/>
        <w:rPr>
          <w:rFonts w:ascii="Times New Roman" w:hAnsi="Times New Roman"/>
          <w:b/>
          <w:sz w:val="36"/>
        </w:rPr>
      </w:pPr>
      <w:bookmarkStart w:id="0" w:name="_GoBack"/>
      <w:r>
        <w:rPr>
          <w:rFonts w:ascii="Times New Roman" w:hAnsi="Times New Roman"/>
          <w:b/>
          <w:sz w:val="36"/>
        </w:rPr>
        <w:t xml:space="preserve"> Функциональная грамотность: учимся для жизни (финансовая грамотность) для </w:t>
      </w:r>
      <w:proofErr w:type="gramStart"/>
      <w:r>
        <w:rPr>
          <w:rFonts w:ascii="Times New Roman" w:hAnsi="Times New Roman"/>
          <w:b/>
          <w:sz w:val="36"/>
        </w:rPr>
        <w:t>обучающихся</w:t>
      </w:r>
      <w:proofErr w:type="gramEnd"/>
      <w:r>
        <w:rPr>
          <w:rFonts w:ascii="Times New Roman" w:hAnsi="Times New Roman"/>
          <w:b/>
          <w:sz w:val="36"/>
        </w:rPr>
        <w:t xml:space="preserve"> 7 класса</w:t>
      </w:r>
    </w:p>
    <w:bookmarkEnd w:id="0"/>
    <w:p w:rsidR="008261D9" w:rsidRDefault="00997647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8261D9" w:rsidRDefault="0099764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2023–2024 учебный год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sz w:val="24"/>
        </w:rPr>
        <w:t xml:space="preserve">     </w:t>
      </w:r>
      <w:r>
        <w:rPr>
          <w:rFonts w:ascii="Times New Roman" w:hAnsi="Times New Roman"/>
          <w:sz w:val="24"/>
        </w:rPr>
        <w:t>Рабочая программа составлена на основе</w:t>
      </w:r>
      <w:r>
        <w:rPr>
          <w:rFonts w:ascii="Times New Roman" w:hAnsi="Times New Roman"/>
          <w:color w:val="181818"/>
          <w:sz w:val="24"/>
        </w:rPr>
        <w:t xml:space="preserve"> Авторской программы</w:t>
      </w:r>
      <w:r>
        <w:rPr>
          <w:rFonts w:ascii="Times New Roman" w:hAnsi="Times New Roman"/>
          <w:color w:val="181818"/>
          <w:sz w:val="24"/>
        </w:rPr>
        <w:t xml:space="preserve"> по финансовой грамотности, 5—7 классы, авторы программы: Е. А. Вигдорчик, И. В. </w:t>
      </w:r>
      <w:proofErr w:type="spellStart"/>
      <w:r>
        <w:rPr>
          <w:rFonts w:ascii="Times New Roman" w:hAnsi="Times New Roman"/>
          <w:color w:val="181818"/>
          <w:sz w:val="24"/>
        </w:rPr>
        <w:t>Липсиц</w:t>
      </w:r>
      <w:proofErr w:type="spellEnd"/>
      <w:r>
        <w:rPr>
          <w:rFonts w:ascii="Times New Roman" w:hAnsi="Times New Roman"/>
          <w:color w:val="181818"/>
          <w:sz w:val="24"/>
        </w:rPr>
        <w:t xml:space="preserve">, Ю. Н. </w:t>
      </w:r>
      <w:proofErr w:type="spellStart"/>
      <w:r>
        <w:rPr>
          <w:rFonts w:ascii="Times New Roman" w:hAnsi="Times New Roman"/>
          <w:color w:val="181818"/>
          <w:sz w:val="24"/>
        </w:rPr>
        <w:t>Корлюгова</w:t>
      </w:r>
      <w:proofErr w:type="spellEnd"/>
      <w:r>
        <w:rPr>
          <w:rFonts w:ascii="Times New Roman" w:hAnsi="Times New Roman"/>
          <w:color w:val="181818"/>
          <w:sz w:val="24"/>
        </w:rPr>
        <w:t xml:space="preserve">. А. </w:t>
      </w:r>
      <w:proofErr w:type="spellStart"/>
      <w:r>
        <w:rPr>
          <w:rFonts w:ascii="Times New Roman" w:hAnsi="Times New Roman"/>
          <w:color w:val="181818"/>
          <w:sz w:val="24"/>
        </w:rPr>
        <w:t>Половникова</w:t>
      </w:r>
      <w:proofErr w:type="spellEnd"/>
      <w:r>
        <w:rPr>
          <w:rFonts w:ascii="Times New Roman" w:hAnsi="Times New Roman"/>
          <w:color w:val="181818"/>
          <w:sz w:val="24"/>
        </w:rPr>
        <w:t xml:space="preserve"> М.: ВАКО - 2020.</w:t>
      </w:r>
    </w:p>
    <w:p w:rsidR="008261D9" w:rsidRDefault="008261D9">
      <w:pPr>
        <w:jc w:val="center"/>
        <w:rPr>
          <w:rFonts w:ascii="Times New Roman" w:hAnsi="Times New Roman"/>
          <w:b/>
          <w:sz w:val="24"/>
        </w:rPr>
      </w:pPr>
    </w:p>
    <w:p w:rsidR="008261D9" w:rsidRDefault="00997647">
      <w:pPr>
        <w:spacing w:after="0"/>
        <w:ind w:left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Составитель:  Курникова Л.Н.                                                                                                                               учитель  географии первая категория</w:t>
      </w: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8261D9">
      <w:pPr>
        <w:spacing w:after="0"/>
        <w:ind w:left="709"/>
        <w:jc w:val="right"/>
        <w:rPr>
          <w:rFonts w:ascii="Times New Roman" w:hAnsi="Times New Roman"/>
          <w:sz w:val="24"/>
        </w:rPr>
      </w:pPr>
    </w:p>
    <w:p w:rsidR="008261D9" w:rsidRDefault="00997647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с.Базгиево 2023 г. </w:t>
      </w:r>
    </w:p>
    <w:p w:rsidR="008261D9" w:rsidRDefault="008261D9">
      <w:pPr>
        <w:widowControl w:val="0"/>
        <w:spacing w:after="0"/>
        <w:jc w:val="center"/>
        <w:rPr>
          <w:rFonts w:ascii="Times New Roman" w:hAnsi="Times New Roman"/>
          <w:sz w:val="24"/>
        </w:rPr>
      </w:pPr>
    </w:p>
    <w:p w:rsidR="008261D9" w:rsidRDefault="00997647">
      <w:pPr>
        <w:spacing w:after="0" w:line="240" w:lineRule="auto"/>
        <w:jc w:val="center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Пояснительная записка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lastRenderedPageBreak/>
        <w:t xml:space="preserve">   Рабочая программа курса «Финансовая грамотность» разработана в соответствии с Федеральным государственным стандартом основного общего образования (далее — ФГОС ООО) и направлена на достижение планируемых ре</w:t>
      </w:r>
      <w:r>
        <w:rPr>
          <w:rFonts w:ascii="Times New Roman" w:hAnsi="Times New Roman"/>
          <w:color w:val="181818"/>
          <w:sz w:val="24"/>
        </w:rPr>
        <w:t xml:space="preserve">зультатов, обеспечивающих развитие личности подростков, на их мотивацию к познанию, на приобщение к общечеловеческим ценностям. Программа соответствует примерной программе внеурочной деятельности (основное общее образование) и требованиям к дополнительным </w:t>
      </w:r>
      <w:r>
        <w:rPr>
          <w:rFonts w:ascii="Times New Roman" w:hAnsi="Times New Roman"/>
          <w:color w:val="181818"/>
          <w:sz w:val="24"/>
        </w:rPr>
        <w:t>образовательным программам. «Финансовая грамотность» является прикладным курсом, реализующим интересы обучающихся 7 классов в сфере экономики семьи. Курс рассчитан на 34 часа</w:t>
      </w:r>
      <w:proofErr w:type="gramStart"/>
      <w:r>
        <w:rPr>
          <w:rFonts w:ascii="Times New Roman" w:hAnsi="Times New Roman"/>
          <w:color w:val="181818"/>
          <w:sz w:val="24"/>
        </w:rPr>
        <w:t>..</w:t>
      </w:r>
      <w:proofErr w:type="gramEnd"/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Основные документы, используемые при составлении рабочей программы: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 Федеральн</w:t>
      </w:r>
      <w:r>
        <w:rPr>
          <w:rFonts w:ascii="Times New Roman" w:hAnsi="Times New Roman"/>
          <w:color w:val="181818"/>
          <w:sz w:val="24"/>
        </w:rPr>
        <w:t>ый закон от29.12.2012 № 273-ФЗ «Об образовании в Российской Федерации»;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Концепция Национальной </w:t>
      </w:r>
      <w:proofErr w:type="gramStart"/>
      <w:r>
        <w:rPr>
          <w:rFonts w:ascii="Times New Roman" w:hAnsi="Times New Roman"/>
          <w:color w:val="181818"/>
          <w:sz w:val="24"/>
        </w:rPr>
        <w:t>программы повышения уровня финансовой грамотности населения РФ</w:t>
      </w:r>
      <w:proofErr w:type="gramEnd"/>
      <w:r>
        <w:rPr>
          <w:rFonts w:ascii="Times New Roman" w:hAnsi="Times New Roman"/>
          <w:color w:val="181818"/>
          <w:sz w:val="24"/>
        </w:rPr>
        <w:t>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 Проект Минфина России «Содействие повышению уровня финансовой грамотности населения и развити</w:t>
      </w:r>
      <w:r>
        <w:rPr>
          <w:rFonts w:ascii="Times New Roman" w:hAnsi="Times New Roman"/>
          <w:color w:val="181818"/>
          <w:sz w:val="24"/>
        </w:rPr>
        <w:t>ю финансового образования в РФ».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Федеральный государственный образовательный стандарт основного общего образования, утвержденный приказом </w:t>
      </w:r>
      <w:proofErr w:type="spellStart"/>
      <w:r>
        <w:rPr>
          <w:rFonts w:ascii="Times New Roman" w:hAnsi="Times New Roman"/>
          <w:color w:val="181818"/>
          <w:sz w:val="24"/>
        </w:rPr>
        <w:t>Минобрнауки</w:t>
      </w:r>
      <w:proofErr w:type="spellEnd"/>
      <w:r>
        <w:rPr>
          <w:rFonts w:ascii="Times New Roman" w:hAnsi="Times New Roman"/>
          <w:color w:val="181818"/>
          <w:sz w:val="24"/>
        </w:rPr>
        <w:t xml:space="preserve"> России от 17.12.2010 № 1897 (с изменениями и дополнениями от 29.12.2014 №1644, от 31.12.2015 №1577);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А</w:t>
      </w:r>
      <w:r>
        <w:rPr>
          <w:rFonts w:ascii="Times New Roman" w:hAnsi="Times New Roman"/>
          <w:color w:val="181818"/>
          <w:sz w:val="24"/>
        </w:rPr>
        <w:t xml:space="preserve">вторская программа по финансовой грамотности, 5—7 классы, авторы программы: Е. А. Вигдорчик, И. В. </w:t>
      </w:r>
      <w:proofErr w:type="spellStart"/>
      <w:r>
        <w:rPr>
          <w:rFonts w:ascii="Times New Roman" w:hAnsi="Times New Roman"/>
          <w:color w:val="181818"/>
          <w:sz w:val="24"/>
        </w:rPr>
        <w:t>Липсиц</w:t>
      </w:r>
      <w:proofErr w:type="spellEnd"/>
      <w:r>
        <w:rPr>
          <w:rFonts w:ascii="Times New Roman" w:hAnsi="Times New Roman"/>
          <w:color w:val="181818"/>
          <w:sz w:val="24"/>
        </w:rPr>
        <w:t xml:space="preserve">, Ю. Н. </w:t>
      </w:r>
      <w:proofErr w:type="spellStart"/>
      <w:r>
        <w:rPr>
          <w:rFonts w:ascii="Times New Roman" w:hAnsi="Times New Roman"/>
          <w:color w:val="181818"/>
          <w:sz w:val="24"/>
        </w:rPr>
        <w:t>Корлюгова</w:t>
      </w:r>
      <w:proofErr w:type="spellEnd"/>
      <w:r>
        <w:rPr>
          <w:rFonts w:ascii="Times New Roman" w:hAnsi="Times New Roman"/>
          <w:color w:val="181818"/>
          <w:sz w:val="24"/>
        </w:rPr>
        <w:t xml:space="preserve">. А. </w:t>
      </w:r>
      <w:proofErr w:type="spellStart"/>
      <w:r>
        <w:rPr>
          <w:rFonts w:ascii="Times New Roman" w:hAnsi="Times New Roman"/>
          <w:color w:val="181818"/>
          <w:sz w:val="24"/>
        </w:rPr>
        <w:t>Половникова</w:t>
      </w:r>
      <w:proofErr w:type="spellEnd"/>
      <w:r>
        <w:rPr>
          <w:rFonts w:ascii="Times New Roman" w:hAnsi="Times New Roman"/>
          <w:color w:val="181818"/>
          <w:sz w:val="24"/>
        </w:rPr>
        <w:t xml:space="preserve"> М.: ВАКО - 2018.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proofErr w:type="gramStart"/>
      <w:r>
        <w:rPr>
          <w:rFonts w:ascii="Times New Roman" w:hAnsi="Times New Roman"/>
          <w:color w:val="181818"/>
          <w:sz w:val="24"/>
        </w:rPr>
        <w:t>• Федеральный перечень учебников, рекомендуемых к использованию при реализации имеющих государственн</w:t>
      </w:r>
      <w:r>
        <w:rPr>
          <w:rFonts w:ascii="Times New Roman" w:hAnsi="Times New Roman"/>
          <w:color w:val="181818"/>
          <w:sz w:val="24"/>
        </w:rPr>
        <w:t xml:space="preserve">ую аккредитацию образовательных программ начального общего, основного общего, среднего общего образовании, утвержденный приказом </w:t>
      </w:r>
      <w:proofErr w:type="spellStart"/>
      <w:r>
        <w:rPr>
          <w:rFonts w:ascii="Times New Roman" w:hAnsi="Times New Roman"/>
          <w:color w:val="181818"/>
          <w:sz w:val="24"/>
        </w:rPr>
        <w:t>Минобрнауки</w:t>
      </w:r>
      <w:proofErr w:type="spellEnd"/>
      <w:r>
        <w:rPr>
          <w:rFonts w:ascii="Times New Roman" w:hAnsi="Times New Roman"/>
          <w:color w:val="181818"/>
          <w:sz w:val="24"/>
        </w:rPr>
        <w:t xml:space="preserve"> России от 31.03.2014 № 253 (в ред. Приказа Министерства просвещения РФ от 8 мая 2019 г. N 233 «О внесении изменений</w:t>
      </w:r>
      <w:r>
        <w:rPr>
          <w:rFonts w:ascii="Times New Roman" w:hAnsi="Times New Roman"/>
          <w:color w:val="181818"/>
          <w:sz w:val="24"/>
        </w:rPr>
        <w:t xml:space="preserve">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</w:t>
      </w:r>
      <w:proofErr w:type="gramEnd"/>
      <w:r>
        <w:rPr>
          <w:rFonts w:ascii="Times New Roman" w:hAnsi="Times New Roman"/>
          <w:color w:val="181818"/>
          <w:sz w:val="24"/>
        </w:rPr>
        <w:t xml:space="preserve"> общего, среднего общего образования, утвержденный приказом Министерства просвещения Р</w:t>
      </w:r>
      <w:r>
        <w:rPr>
          <w:rFonts w:ascii="Times New Roman" w:hAnsi="Times New Roman"/>
          <w:color w:val="181818"/>
          <w:sz w:val="24"/>
        </w:rPr>
        <w:t>оссийской Федерации от 28 декабря 2018 г. N 345»);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Цели изучения курса «Финансовая грамотность»: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</w:t>
      </w:r>
      <w:r>
        <w:rPr>
          <w:rFonts w:ascii="Times New Roman" w:hAnsi="Times New Roman"/>
          <w:color w:val="181818"/>
          <w:sz w:val="24"/>
        </w:rPr>
        <w:t>иях и способах финансово грамотного поведения;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</w:t>
      </w:r>
      <w:r>
        <w:rPr>
          <w:rFonts w:ascii="Times New Roman" w:hAnsi="Times New Roman"/>
          <w:color w:val="181818"/>
          <w:sz w:val="24"/>
        </w:rPr>
        <w:t>отка экономически грамотного поведения, а также способов поиска и изучения информации в этой области;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</w:t>
      </w:r>
      <w:r>
        <w:rPr>
          <w:rFonts w:ascii="Times New Roman" w:hAnsi="Times New Roman"/>
          <w:color w:val="181818"/>
          <w:sz w:val="24"/>
        </w:rPr>
        <w:t>и экономики семьи.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Раздел I. Планируемые результаты освоения учебного предмета (курса)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Планируемые результаты обучения Личностные результаты (личностные характеристики и установки) изучения курса «Финансовая грамотность»: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осознание себя как члена семьи, </w:t>
      </w:r>
      <w:r>
        <w:rPr>
          <w:rFonts w:ascii="Times New Roman" w:hAnsi="Times New Roman"/>
          <w:color w:val="181818"/>
          <w:sz w:val="24"/>
        </w:rPr>
        <w:t>общества и государства, понимание экономических проблем семьи и участие в их обсуждении, понимание финансовых связей семьи и государства;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овладение начальными навыками адаптации в мире финансовых отношений: сопоставление доходов и расходов, расчёт процен</w:t>
      </w:r>
      <w:r>
        <w:rPr>
          <w:rFonts w:ascii="Times New Roman" w:hAnsi="Times New Roman"/>
          <w:color w:val="181818"/>
          <w:sz w:val="24"/>
        </w:rPr>
        <w:t>тов, сопоставление доходности вложений на простых примерах; 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умение сотрудничать </w:t>
      </w:r>
      <w:proofErr w:type="gramStart"/>
      <w:r>
        <w:rPr>
          <w:rFonts w:ascii="Times New Roman" w:hAnsi="Times New Roman"/>
          <w:color w:val="181818"/>
          <w:sz w:val="24"/>
        </w:rPr>
        <w:t>со</w:t>
      </w:r>
      <w:proofErr w:type="gramEnd"/>
      <w:r>
        <w:rPr>
          <w:rFonts w:ascii="Times New Roman" w:hAnsi="Times New Roman"/>
          <w:color w:val="181818"/>
          <w:sz w:val="24"/>
        </w:rPr>
        <w:t xml:space="preserve"> взро</w:t>
      </w:r>
      <w:r>
        <w:rPr>
          <w:rFonts w:ascii="Times New Roman" w:hAnsi="Times New Roman"/>
          <w:color w:val="181818"/>
          <w:sz w:val="24"/>
        </w:rPr>
        <w:t>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lastRenderedPageBreak/>
        <w:t>• по</w:t>
      </w:r>
      <w:r>
        <w:rPr>
          <w:rFonts w:ascii="Times New Roman" w:hAnsi="Times New Roman"/>
          <w:color w:val="181818"/>
          <w:sz w:val="24"/>
        </w:rPr>
        <w:t>нимание необходимости собственной финансовой грамотности и мотивации к её развитию.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proofErr w:type="spellStart"/>
      <w:r>
        <w:rPr>
          <w:rFonts w:ascii="Times New Roman" w:hAnsi="Times New Roman"/>
          <w:b/>
          <w:color w:val="181818"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color w:val="181818"/>
          <w:sz w:val="24"/>
        </w:rPr>
        <w:t xml:space="preserve"> результаты изучения курса «Финансовая грамотность»: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i/>
          <w:color w:val="181818"/>
          <w:sz w:val="24"/>
        </w:rPr>
        <w:t>Познавательные</w:t>
      </w:r>
      <w:r>
        <w:rPr>
          <w:rFonts w:ascii="Times New Roman" w:hAnsi="Times New Roman"/>
          <w:color w:val="181818"/>
          <w:sz w:val="24"/>
        </w:rPr>
        <w:t> • использование различных способов поиска, сбора, обработки, анализа, организации, передач</w:t>
      </w:r>
      <w:r>
        <w:rPr>
          <w:rFonts w:ascii="Times New Roman" w:hAnsi="Times New Roman"/>
          <w:color w:val="181818"/>
          <w:sz w:val="24"/>
        </w:rPr>
        <w:t>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умение представлять результаты анализа простой финансовой и статистической информа</w:t>
      </w:r>
      <w:r>
        <w:rPr>
          <w:rFonts w:ascii="Times New Roman" w:hAnsi="Times New Roman"/>
          <w:color w:val="181818"/>
          <w:sz w:val="24"/>
        </w:rPr>
        <w:t>ции в зависимости от поставленных задач в виде таблицы, схемы, графика, диаграммы, в том числе диаграммы связей;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proofErr w:type="gramStart"/>
      <w:r>
        <w:rPr>
          <w:rFonts w:ascii="Times New Roman" w:hAnsi="Times New Roman"/>
          <w:color w:val="181818"/>
          <w:sz w:val="24"/>
        </w:rPr>
        <w:t>• выполнение логических действий сравнения преимуществ и недостатков разных видов денег, доходов и расходов, возможностей работы по найму и вед</w:t>
      </w:r>
      <w:r>
        <w:rPr>
          <w:rFonts w:ascii="Times New Roman" w:hAnsi="Times New Roman"/>
          <w:color w:val="181818"/>
          <w:sz w:val="24"/>
        </w:rPr>
        <w:t>ения собственного бизнеса, анализ информации о средней заработной плате в регионе проживания, 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</w:t>
      </w:r>
      <w:r>
        <w:rPr>
          <w:rFonts w:ascii="Times New Roman" w:hAnsi="Times New Roman"/>
          <w:color w:val="181818"/>
          <w:sz w:val="24"/>
        </w:rPr>
        <w:t>урсах;</w:t>
      </w:r>
      <w:proofErr w:type="gramEnd"/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построение рассуждений-обоснований (от исходных посылок к суждению и </w:t>
      </w:r>
      <w:r>
        <w:rPr>
          <w:rFonts w:ascii="Times New Roman" w:hAnsi="Times New Roman"/>
          <w:color w:val="181818"/>
          <w:sz w:val="24"/>
        </w:rPr>
        <w:t>умозаключению);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умение производить расчёты на условных примерах, в том числе с использованием </w:t>
      </w:r>
      <w:proofErr w:type="gramStart"/>
      <w:r>
        <w:rPr>
          <w:rFonts w:ascii="Times New Roman" w:hAnsi="Times New Roman"/>
          <w:color w:val="181818"/>
          <w:sz w:val="24"/>
        </w:rPr>
        <w:t>интернет-калькуляторов</w:t>
      </w:r>
      <w:proofErr w:type="gramEnd"/>
      <w:r>
        <w:rPr>
          <w:rFonts w:ascii="Times New Roman" w:hAnsi="Times New Roman"/>
          <w:color w:val="181818"/>
          <w:sz w:val="24"/>
        </w:rPr>
        <w:t xml:space="preserve">, рассчитывать доходы и расходы семьи, величину подоходного налога и НДС, проценты по депозитам и кредитам, проводить расчёты с валютными </w:t>
      </w:r>
      <w:r>
        <w:rPr>
          <w:rFonts w:ascii="Times New Roman" w:hAnsi="Times New Roman"/>
          <w:color w:val="181818"/>
          <w:sz w:val="24"/>
        </w:rPr>
        <w:t>курсами;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владение базовыми предметными и </w:t>
      </w:r>
      <w:proofErr w:type="spellStart"/>
      <w:r>
        <w:rPr>
          <w:rFonts w:ascii="Times New Roman" w:hAnsi="Times New Roman"/>
          <w:color w:val="181818"/>
          <w:sz w:val="24"/>
        </w:rPr>
        <w:t>межпредметными</w:t>
      </w:r>
      <w:proofErr w:type="spellEnd"/>
      <w:r>
        <w:rPr>
          <w:rFonts w:ascii="Times New Roman" w:hAnsi="Times New Roman"/>
          <w:color w:val="181818"/>
          <w:sz w:val="24"/>
        </w:rPr>
        <w:t xml:space="preserve">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</w:t>
      </w:r>
      <w:r>
        <w:rPr>
          <w:rFonts w:ascii="Times New Roman" w:hAnsi="Times New Roman"/>
          <w:color w:val="181818"/>
          <w:sz w:val="24"/>
        </w:rPr>
        <w:t>в семье и обществе).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i/>
          <w:color w:val="181818"/>
          <w:sz w:val="24"/>
        </w:rPr>
        <w:t>Регулятивные</w:t>
      </w:r>
      <w:r>
        <w:rPr>
          <w:rFonts w:ascii="Times New Roman" w:hAnsi="Times New Roman"/>
          <w:color w:val="181818"/>
          <w:sz w:val="24"/>
        </w:rPr>
        <w:t xml:space="preserve"> 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</w:t>
      </w:r>
      <w:r>
        <w:rPr>
          <w:rFonts w:ascii="Times New Roman" w:hAnsi="Times New Roman"/>
          <w:color w:val="181818"/>
          <w:sz w:val="24"/>
        </w:rPr>
        <w:t>существующих возможностей;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самостоятельное планирование действий по изучению экономики семьи, экономических отношений в семье и обществе;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проявление познавательной и творческой инициативы в применении полученных знаний и умений для решения элементарных</w:t>
      </w:r>
      <w:r>
        <w:rPr>
          <w:rFonts w:ascii="Times New Roman" w:hAnsi="Times New Roman"/>
          <w:color w:val="181818"/>
          <w:sz w:val="24"/>
        </w:rPr>
        <w:t xml:space="preserve"> вопросов в области экономики семьи;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контроль и самоконтроль, оценка, </w:t>
      </w:r>
      <w:proofErr w:type="spellStart"/>
      <w:r>
        <w:rPr>
          <w:rFonts w:ascii="Times New Roman" w:hAnsi="Times New Roman"/>
          <w:color w:val="181818"/>
          <w:sz w:val="24"/>
        </w:rPr>
        <w:t>взаимооценка</w:t>
      </w:r>
      <w:proofErr w:type="spellEnd"/>
      <w:r>
        <w:rPr>
          <w:rFonts w:ascii="Times New Roman" w:hAnsi="Times New Roman"/>
          <w:color w:val="181818"/>
          <w:sz w:val="24"/>
        </w:rPr>
        <w:t xml:space="preserve">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примен</w:t>
      </w:r>
      <w:r>
        <w:rPr>
          <w:rFonts w:ascii="Times New Roman" w:hAnsi="Times New Roman"/>
          <w:color w:val="181818"/>
          <w:sz w:val="24"/>
        </w:rPr>
        <w:t xml:space="preserve">ение приёмов </w:t>
      </w:r>
      <w:proofErr w:type="spellStart"/>
      <w:r>
        <w:rPr>
          <w:rFonts w:ascii="Times New Roman" w:hAnsi="Times New Roman"/>
          <w:color w:val="181818"/>
          <w:sz w:val="24"/>
        </w:rPr>
        <w:t>саморегуляции</w:t>
      </w:r>
      <w:proofErr w:type="spellEnd"/>
      <w:r>
        <w:rPr>
          <w:rFonts w:ascii="Times New Roman" w:hAnsi="Times New Roman"/>
          <w:color w:val="181818"/>
          <w:sz w:val="24"/>
        </w:rPr>
        <w:t xml:space="preserve"> для достижения эффектов успокоения, восстановления и активизации.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i/>
          <w:color w:val="181818"/>
          <w:sz w:val="24"/>
        </w:rPr>
        <w:t>Коммуникативные </w:t>
      </w:r>
      <w:r>
        <w:rPr>
          <w:rFonts w:ascii="Times New Roman" w:hAnsi="Times New Roman"/>
          <w:color w:val="181818"/>
          <w:sz w:val="24"/>
        </w:rPr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</w:t>
      </w:r>
      <w:r>
        <w:rPr>
          <w:rFonts w:ascii="Times New Roman" w:hAnsi="Times New Roman"/>
          <w:color w:val="181818"/>
          <w:sz w:val="24"/>
        </w:rPr>
        <w:t xml:space="preserve"> элементарным вопросам экономики семьи, проведении исследований экономических отношений в семье и обществе;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работая индивидуально и в группе, договариваться о распределении функций и позиций в совместной деятельности, находить общее решение и разрешать к</w:t>
      </w:r>
      <w:r>
        <w:rPr>
          <w:rFonts w:ascii="Times New Roman" w:hAnsi="Times New Roman"/>
          <w:color w:val="181818"/>
          <w:sz w:val="24"/>
        </w:rPr>
        <w:t>онфликты на основе согласования позиций и учёта интересов сторон;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умение формулировать, аргументировать и отстаивать своё мнение;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• умение осознанно использовать речевые средства в соответствии с задачей коммуникации (обоснование, объяснение, сравнение, </w:t>
      </w:r>
      <w:r>
        <w:rPr>
          <w:rFonts w:ascii="Times New Roman" w:hAnsi="Times New Roman"/>
          <w:color w:val="181818"/>
          <w:sz w:val="24"/>
        </w:rPr>
        <w:t>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умение использовать информационно-коммуникационные технол</w:t>
      </w:r>
      <w:r>
        <w:rPr>
          <w:rFonts w:ascii="Times New Roman" w:hAnsi="Times New Roman"/>
          <w:color w:val="181818"/>
          <w:sz w:val="24"/>
        </w:rPr>
        <w:t>огии для решения учебных и практических задач курса «Финансовая грамотность».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lastRenderedPageBreak/>
        <w:t>Предметные результаты изучения курса «Финансовая грамотность»: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proofErr w:type="gramStart"/>
      <w:r>
        <w:rPr>
          <w:rFonts w:ascii="Times New Roman" w:hAnsi="Times New Roman"/>
          <w:color w:val="181818"/>
          <w:sz w:val="24"/>
        </w:rPr>
        <w:t>• владение базовыми предметными понятиями: потребность, обмен, блага, деньги, товар, услуга, семейный бюджет, особа</w:t>
      </w:r>
      <w:r>
        <w:rPr>
          <w:rFonts w:ascii="Times New Roman" w:hAnsi="Times New Roman"/>
          <w:color w:val="181818"/>
          <w:sz w:val="24"/>
        </w:rPr>
        <w:t>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</w:t>
      </w:r>
      <w:proofErr w:type="gramEnd"/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понимание основных принципов экономической жизни общества: представление о роли денег в семье и</w:t>
      </w:r>
      <w:r>
        <w:rPr>
          <w:rFonts w:ascii="Times New Roman" w:hAnsi="Times New Roman"/>
          <w:color w:val="181818"/>
          <w:sz w:val="24"/>
        </w:rPr>
        <w:t xml:space="preserve"> обществе, о причинах и последствиях изменения доходов и расходов семьи, о роли государства в экономике семьи;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:rsidR="008261D9" w:rsidRDefault="00997647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примен</w:t>
      </w:r>
      <w:r>
        <w:rPr>
          <w:rFonts w:ascii="Times New Roman" w:hAnsi="Times New Roman"/>
          <w:color w:val="181818"/>
          <w:sz w:val="24"/>
        </w:rPr>
        <w:t>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</w:t>
      </w:r>
      <w:r>
        <w:rPr>
          <w:rFonts w:ascii="Times New Roman" w:hAnsi="Times New Roman"/>
          <w:color w:val="181818"/>
          <w:sz w:val="24"/>
        </w:rPr>
        <w:t>мерах;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color w:val="181818"/>
          <w:sz w:val="24"/>
        </w:rPr>
      </w:pPr>
      <w:r>
        <w:rPr>
          <w:rFonts w:ascii="Times New Roman" w:hAnsi="Times New Roman"/>
          <w:color w:val="181818"/>
          <w:sz w:val="24"/>
        </w:rPr>
        <w:t>• умение делать выводы и давать обоснованные оценки экономических ситуаций на простых примерах;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color w:val="181818"/>
          <w:sz w:val="24"/>
        </w:rPr>
      </w:pPr>
      <w:r>
        <w:rPr>
          <w:rFonts w:ascii="Times New Roman" w:hAnsi="Times New Roman"/>
          <w:color w:val="181818"/>
          <w:sz w:val="24"/>
        </w:rPr>
        <w:t>-определение элементарных проблем в области семейных финансов и нахождение путей их решения;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color w:val="181818"/>
          <w:sz w:val="24"/>
        </w:rPr>
      </w:pPr>
      <w:r>
        <w:rPr>
          <w:rFonts w:ascii="Times New Roman" w:hAnsi="Times New Roman"/>
          <w:color w:val="181818"/>
          <w:sz w:val="24"/>
        </w:rPr>
        <w:t>-расширение кругозора в области экономической жизни общества</w:t>
      </w:r>
      <w:r>
        <w:rPr>
          <w:rFonts w:ascii="Times New Roman" w:hAnsi="Times New Roman"/>
          <w:color w:val="181818"/>
          <w:sz w:val="24"/>
        </w:rPr>
        <w:t xml:space="preserve"> и активизация познавательного интереса к изучению общественных дисциплин.</w:t>
      </w:r>
    </w:p>
    <w:p w:rsidR="008261D9" w:rsidRDefault="008261D9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</w:p>
    <w:p w:rsidR="008261D9" w:rsidRDefault="008261D9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</w:p>
    <w:p w:rsidR="008261D9" w:rsidRDefault="008261D9">
      <w:pPr>
        <w:spacing w:after="0" w:line="240" w:lineRule="auto"/>
        <w:ind w:left="709"/>
        <w:jc w:val="both"/>
        <w:rPr>
          <w:rFonts w:ascii="Arial" w:hAnsi="Arial"/>
          <w:color w:val="181818"/>
          <w:sz w:val="21"/>
        </w:rPr>
      </w:pPr>
    </w:p>
    <w:p w:rsidR="008261D9" w:rsidRDefault="008261D9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</w:p>
    <w:p w:rsidR="008261D9" w:rsidRDefault="008261D9">
      <w:pPr>
        <w:spacing w:after="0" w:line="240" w:lineRule="auto"/>
        <w:jc w:val="both"/>
        <w:rPr>
          <w:rFonts w:ascii="Arial" w:hAnsi="Arial"/>
          <w:color w:val="181818"/>
          <w:sz w:val="21"/>
        </w:rPr>
      </w:pPr>
    </w:p>
    <w:p w:rsidR="008261D9" w:rsidRDefault="00997647">
      <w:pPr>
        <w:ind w:left="-142" w:hanging="14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III. Календарно - тематический план с определением основных видов учебной деятельности.</w: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173"/>
        <w:gridCol w:w="527"/>
        <w:gridCol w:w="2137"/>
        <w:gridCol w:w="763"/>
        <w:gridCol w:w="1557"/>
        <w:gridCol w:w="657"/>
        <w:gridCol w:w="859"/>
      </w:tblGrid>
      <w:tr w:rsidR="008261D9">
        <w:trPr>
          <w:trHeight w:val="77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№ урока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Название раздела, темы, блока</w:t>
            </w:r>
          </w:p>
        </w:tc>
        <w:tc>
          <w:tcPr>
            <w:tcW w:w="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Кол-во часов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Элементы содержания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 xml:space="preserve">Вид 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контроля</w:t>
            </w:r>
          </w:p>
        </w:tc>
        <w:tc>
          <w:tcPr>
            <w:tcW w:w="1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Основные виды учебной деятельности</w:t>
            </w:r>
          </w:p>
        </w:tc>
        <w:tc>
          <w:tcPr>
            <w:tcW w:w="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Дата по плану</w:t>
            </w:r>
          </w:p>
        </w:tc>
        <w:tc>
          <w:tcPr>
            <w:tcW w:w="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Дата по факту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Модуль 3. Человек и государство: как они взаимодействуют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Могут ли люди быть финансово независимыми от государства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 xml:space="preserve">Базовые понятия: налог, налоговая </w:t>
            </w:r>
            <w:r>
              <w:rPr>
                <w:rFonts w:ascii="Times New Roman" w:hAnsi="Times New Roman"/>
                <w:color w:val="181818"/>
                <w:sz w:val="24"/>
              </w:rPr>
              <w:t>инспекция, подоходный налог, налоговая ставка, налог на прибыль, физические лица, социальное пособие, пособие по безработице, пенсия, стипендия.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Личностные характеристики и установки:</w:t>
            </w:r>
          </w:p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 • понимание сущности налогов, определение их роли в жизни общества;</w:t>
            </w:r>
          </w:p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• о</w:t>
            </w:r>
            <w:r>
              <w:rPr>
                <w:rFonts w:ascii="Times New Roman" w:hAnsi="Times New Roman"/>
                <w:color w:val="181818"/>
                <w:sz w:val="24"/>
              </w:rPr>
              <w:t>сознание необходимости уплаты налогов как важной составляющей благосостояния общества и государства;</w:t>
            </w:r>
          </w:p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• оценивание социальных пособий как помощи государства гражданам в сложных жизненных ситуациях.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Индивидуальный опрос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Базовый уровень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 Обучающийся научится: 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• в сфере достижения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 xml:space="preserve"> результатов (освоения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 xml:space="preserve"> УУД): различать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прямые и косвенные налоги; считать сумму налога; проверять на сайте Федеральной налоговой службы наличие налоговой задолженности членов семьи; высчитывать долю годовых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 налоговых выплат в семейном бюджете; находить нужную информацию на социальных порталах; •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в сфере достижения предметных результатов (освоения предметных УУД): объяснять, что такое налоги и почему их нужно платить; называть основные налоги в Российской Фед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ерации (подоходный налог, налог на прибыль,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косвенные налоги); приводить примеры налогов, которые выплачиваются семьей, и указывать их примерную величину; перечислять условия получения различных видов социальных пособий в Российской Федерации;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называть вид</w:t>
            </w:r>
            <w:r>
              <w:rPr>
                <w:rFonts w:ascii="Times New Roman" w:hAnsi="Times New Roman"/>
                <w:color w:val="181818"/>
                <w:sz w:val="24"/>
              </w:rPr>
              <w:t>ы социальных пособий и указывать их примерную величину; приводить примеры выплат различных видов социальных пособий; высчитывать долю социальных пособий в доходах семейного бюджета.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Повышенный уровень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получит возможность научиться: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-самостоятел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ьно устанавливать (понимать) причинно-следственные связи между уплатой налогов и созданием общественных благ;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-рассчитывать величину подоходного налога и НДС;</w:t>
            </w:r>
          </w:p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-оценивать условия и возможности использования социальных пособий в определенных жизненных ситуац</w:t>
            </w:r>
            <w:r>
              <w:rPr>
                <w:rFonts w:ascii="Times New Roman" w:hAnsi="Times New Roman"/>
                <w:color w:val="181818"/>
                <w:sz w:val="24"/>
              </w:rPr>
              <w:t>иях.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Что такое налоги и почему их надо платить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 xml:space="preserve">Какие бывают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налоги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4.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Учимся считать налоги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5.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Ролевая игра «Считаем налоги </w:t>
            </w:r>
            <w:r>
              <w:rPr>
                <w:rFonts w:ascii="Times New Roman" w:hAnsi="Times New Roman"/>
                <w:color w:val="181818"/>
                <w:sz w:val="24"/>
              </w:rPr>
              <w:t>семьи»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6.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Сравниваем налоги граждан разных стран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7.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Исследуем, какие налоги платит семья и что получает от государства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142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8.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181818"/>
                <w:sz w:val="24"/>
              </w:rPr>
              <w:t>работает налоговая служба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9.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  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Учебные мини-проекты «Налоги»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Защита проектов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Что такое социальные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пособия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какие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они бывают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11.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Учимся находить информацию на сайте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 Фонда социального страхования РФ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12.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Ролевая игра «Оформляем социальное пособие»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13.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Исследуем, какие социальные пособия получают люди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14.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Учебные мини-проекты «Социальные пособия»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Защита проектов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15.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Обобщение результатов изучения модуля 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 выполнения поставленных задач.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16.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Презентация портфолио «Человек и государство: как они взаимодействуют»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Рецензирование ответа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Модуль 4. Услуги финансовых организаций и собственный бизнес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17.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Для чего нужны банки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 xml:space="preserve">Базовые понятия: банки, вклады (депозиты), процентная ставка, страхование вкладов, Агентство по страхованию вкладов, кредит, залог, бизнес, малый бизнес, бизнес-план, бизнес-инкубатор, валюта, валютный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курс, обменный пункт, валютный вклад.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Личностные харак</w:t>
            </w:r>
            <w:r>
              <w:rPr>
                <w:rFonts w:ascii="Times New Roman" w:hAnsi="Times New Roman"/>
                <w:color w:val="181818"/>
                <w:sz w:val="24"/>
              </w:rPr>
              <w:t>теристики и установки: • понимание значения банковских услуг для увеличения (сохранения) семейных доходов и смягчения последствий сложных жизненных ситуаций; • осознание факта: ответственность за выбор и использование услуг банка несёт потребитель этих усл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уг; • осознание факта: ответственность за все финансовые риски несёт владелец бизнеса; • понимание преимуществ и рисков предпринимательской деятельности; • понимание, что всё в современном мире взаимосвязано и изменение валютного курса может отразиться на </w:t>
            </w:r>
            <w:r>
              <w:rPr>
                <w:rFonts w:ascii="Times New Roman" w:hAnsi="Times New Roman"/>
                <w:color w:val="181818"/>
                <w:sz w:val="24"/>
              </w:rPr>
              <w:t>экономике страны и бюджете семьи.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Практические   работы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Базовый уровень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 Обучающийся научится: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 xml:space="preserve">• в сфере достижения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 xml:space="preserve"> результатов (освоения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 xml:space="preserve"> УУД): отличать инвестирование от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 xml:space="preserve">сбережения и кредитования;  знать свои основные права и </w:t>
            </w:r>
            <w:r>
              <w:rPr>
                <w:rFonts w:ascii="Times New Roman" w:hAnsi="Times New Roman"/>
                <w:color w:val="181818"/>
                <w:sz w:val="24"/>
              </w:rPr>
              <w:t>обязанности как потребителя; находить актуальную информацию об услугах банков; пользоваться пластиковой картой в банкомате; считать проценты по вкладам (кредитам) на простых примерах; планировать (4—5 шагов) свою самостоятельную деятельность; сравнивать во</w:t>
            </w:r>
            <w:r>
              <w:rPr>
                <w:rFonts w:ascii="Times New Roman" w:hAnsi="Times New Roman"/>
                <w:color w:val="181818"/>
                <w:sz w:val="24"/>
              </w:rPr>
              <w:t>зможности работы по найму и собственного бизнеса;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находить и анализировать информацию о курсе валют; проводить простые расчёты с использованием валютного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курса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•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сфере достижения предметных результатов (освоения предметных УУД): перечислять основные бан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ковские услуги (сбережения, вклад, кредит, инвестиции); объяснять, как можно пользоваться основными банковскими услугами для увеличения (сохранения) доходов семьи; объяснять, чем труд наёмного работника отличается от труда бизнесмена; называть необходимые 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условия для открытия своей фирмы; объяснять причины существования различных валют; называть основные мировые валюты и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страны их использования; объяснять, что такое валютный курс и как находить информацию об изменениях курса валют.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Повышенный уровень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Обучаю</w:t>
            </w:r>
            <w:r>
              <w:rPr>
                <w:rFonts w:ascii="Times New Roman" w:hAnsi="Times New Roman"/>
                <w:color w:val="181818"/>
                <w:sz w:val="24"/>
              </w:rPr>
              <w:t>щийся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получит возможность научиться: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-соотносить рискованность использования финансовых операций и их доходность;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-сравнивать различные финансовые предложения;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-оценивать финансовые преимущества использования услуг банков для увеличения и/или сохранения се</w:t>
            </w:r>
            <w:r>
              <w:rPr>
                <w:rFonts w:ascii="Times New Roman" w:hAnsi="Times New Roman"/>
                <w:color w:val="181818"/>
                <w:sz w:val="24"/>
              </w:rPr>
              <w:t>мейных доходов;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-брать на себя ответственность;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-оценивать возможности и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финансовые преимущества создания и/или ведения семейного бизнеса;</w:t>
            </w:r>
          </w:p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-оценивать финансовые преимущества использования валютного курса для увеличения и/или сохранения семейных доходов.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18.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Почему хранить сбережения в банке выгоднее, чем дома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19.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lastRenderedPageBreak/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Какие бывают вклады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20.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Что такое кредиты и надо ли их брать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21.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Изучаем сайт Центрального </w:t>
            </w:r>
            <w:r>
              <w:rPr>
                <w:rFonts w:ascii="Times New Roman" w:hAnsi="Times New Roman"/>
                <w:color w:val="181818"/>
                <w:sz w:val="24"/>
              </w:rPr>
              <w:t>банка РФ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22.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Исследуем, какими банковскими услугами пользуется семья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23.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Как избежать финансовых потерь и увеличить доходы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24.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Как работает банк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25.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Учебные мини-проекты «Банковские услуги для семьи»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Защита проектов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26.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Что мы знаем о бизнесе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27.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lastRenderedPageBreak/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Как открыть фирму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28.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Для чего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</w:rPr>
              <w:t>нужны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81818"/>
                <w:sz w:val="24"/>
              </w:rPr>
              <w:t>бизнес-инкубаторы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29.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Ролевая игра «Открываем фирму»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Оценка ответа и ее обоснование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30.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Что такое валюта и для чего она нужна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31.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Учимся находить информацию о курсах </w:t>
            </w:r>
            <w:r>
              <w:rPr>
                <w:rFonts w:ascii="Times New Roman" w:hAnsi="Times New Roman"/>
                <w:color w:val="181818"/>
                <w:sz w:val="24"/>
              </w:rPr>
              <w:t>валют и их изменениях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Практические   работы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32.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Обобщение результатов изучения модуля 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 выполнения поставленных задач.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33.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Презентация портфолио «Услуги финансовых организаций и собственный бизнес»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Рецензирование ответа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34.</w:t>
            </w:r>
            <w:r>
              <w:rPr>
                <w:rFonts w:ascii="Times New Roman" w:hAnsi="Times New Roman"/>
                <w:b/>
                <w:color w:val="181818"/>
                <w:sz w:val="14"/>
              </w:rPr>
              <w:lastRenderedPageBreak/>
              <w:t>  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 xml:space="preserve">Обобщение результатов изучения курса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«Финансовая грамотность»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lastRenderedPageBreak/>
              <w:t>1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 выпо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лнения поставленных задач.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</w:tr>
      <w:tr w:rsidR="008261D9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ind w:left="360"/>
              <w:jc w:val="center"/>
              <w:rPr>
                <w:rFonts w:ascii="Arial" w:hAnsi="Arial"/>
                <w:color w:val="181818"/>
                <w:sz w:val="21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rPr>
                <w:rFonts w:ascii="Times New Roman" w:hAnsi="Times New Roman"/>
                <w:color w:val="181818"/>
                <w:sz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</w:rPr>
            </w:pP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997647">
            <w:pPr>
              <w:spacing w:after="0" w:line="240" w:lineRule="auto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D9" w:rsidRDefault="008261D9"/>
        </w:tc>
        <w:tc>
          <w:tcPr>
            <w:tcW w:w="65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261D9" w:rsidRDefault="008261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261D9" w:rsidRDefault="008261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8261D9" w:rsidRDefault="00997647">
      <w:pPr>
        <w:spacing w:after="0" w:line="240" w:lineRule="auto"/>
        <w:jc w:val="center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lastRenderedPageBreak/>
        <w:t>Пакет оценочных средств и критерии оценивании по предмету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Основным объектом оценки при освоении курса «Финансовая грамотность»</w:t>
      </w:r>
      <w:r>
        <w:rPr>
          <w:rFonts w:ascii="Times New Roman" w:hAnsi="Times New Roman"/>
          <w:color w:val="181818"/>
          <w:sz w:val="24"/>
        </w:rPr>
        <w:t xml:space="preserve"> являются образовательные достижения учащихся — качество сформированных образовательных результатов, которые в соответствии с ФГОС ООО включают личностные, </w:t>
      </w:r>
      <w:proofErr w:type="spellStart"/>
      <w:r>
        <w:rPr>
          <w:rFonts w:ascii="Times New Roman" w:hAnsi="Times New Roman"/>
          <w:color w:val="181818"/>
          <w:sz w:val="24"/>
        </w:rPr>
        <w:t>метапредметные</w:t>
      </w:r>
      <w:proofErr w:type="spellEnd"/>
      <w:r>
        <w:rPr>
          <w:rFonts w:ascii="Times New Roman" w:hAnsi="Times New Roman"/>
          <w:color w:val="181818"/>
          <w:sz w:val="24"/>
        </w:rPr>
        <w:t xml:space="preserve"> и предметные достижения.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Особенность оценивания результатов освоения дополнительной </w:t>
      </w:r>
      <w:r>
        <w:rPr>
          <w:rFonts w:ascii="Times New Roman" w:hAnsi="Times New Roman"/>
          <w:color w:val="181818"/>
          <w:sz w:val="24"/>
        </w:rPr>
        <w:t>образовательной программы заключается в оценке образовательных достижений, обучающихся в области их финансовой грамотности, что не должно быть связано с оценкой успеваемости. Специфика дополнительного образования определяет две принципиальные характеристик</w:t>
      </w:r>
      <w:r>
        <w:rPr>
          <w:rFonts w:ascii="Times New Roman" w:hAnsi="Times New Roman"/>
          <w:color w:val="181818"/>
          <w:sz w:val="24"/>
        </w:rPr>
        <w:t>и оценивания образовательных достижений учащихся, осваивающих курс «Финансовая грамотность»: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личностные достижения обучающихся как позитивно значимые изменения качества личности, которые возникают в ходе становления финансовой грамотности школьников;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• с</w:t>
      </w:r>
      <w:r>
        <w:rPr>
          <w:rFonts w:ascii="Times New Roman" w:hAnsi="Times New Roman"/>
          <w:color w:val="181818"/>
          <w:sz w:val="24"/>
        </w:rPr>
        <w:t>пособы оценивания, которые ориентированы на создание ситуаций, приближенных к реальной жизни, где учащиеся могут продемонстрировать применение своих знаний и умений, опыт грамотного финансового поведения.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Данные особенности оценивания в системе </w:t>
      </w:r>
      <w:r>
        <w:rPr>
          <w:rFonts w:ascii="Times New Roman" w:hAnsi="Times New Roman"/>
          <w:color w:val="181818"/>
          <w:sz w:val="24"/>
        </w:rPr>
        <w:t>дополнительного образования, а также требования ФГОС ООО, которые, в частности, исключают персонифицированную оценку личностных достижений, обусловливают приоритетное использование при оценивании результатов освоения программы «Финансовая грамотность» само</w:t>
      </w:r>
      <w:r>
        <w:rPr>
          <w:rFonts w:ascii="Times New Roman" w:hAnsi="Times New Roman"/>
          <w:color w:val="181818"/>
          <w:sz w:val="24"/>
        </w:rPr>
        <w:t>оценки и портфолио. Оценка педагогом образовательных достижений учащихся становится инструментом определения направлений корректировки и развития компетенций, в том числе самооценки и оценки на основе портфолио.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Самооценка предполагает рефлексивную оценку </w:t>
      </w:r>
      <w:r>
        <w:rPr>
          <w:rFonts w:ascii="Times New Roman" w:hAnsi="Times New Roman"/>
          <w:color w:val="181818"/>
          <w:sz w:val="24"/>
        </w:rPr>
        <w:t>учащимся (сначала с помощью учителя) своего продвижения в достижении планируемых результатов и корректировку своей образовательной деятельности. Организация самооценки включает ряд этапов.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1. Совместно с педагогом и классом вырабатываются критерии оценки т</w:t>
      </w:r>
      <w:r>
        <w:rPr>
          <w:rFonts w:ascii="Times New Roman" w:hAnsi="Times New Roman"/>
          <w:color w:val="181818"/>
          <w:sz w:val="24"/>
        </w:rPr>
        <w:t>ого или иного задания. Важно, чтобы критерии отражали процесс и результаты деятельности по выполнению задания, т. е. образовательные результаты.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2. На основании разработанных критериев учащиеся оценивают процесс и результаты деятельности, обосновывают свою</w:t>
      </w:r>
      <w:r>
        <w:rPr>
          <w:rFonts w:ascii="Times New Roman" w:hAnsi="Times New Roman"/>
          <w:color w:val="181818"/>
          <w:sz w:val="24"/>
        </w:rPr>
        <w:t xml:space="preserve"> оценку.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lastRenderedPageBreak/>
        <w:t>3. Педагог оценивает процесс и результаты деятельности учащегося по тем же критериям, обосновывает свою оценку.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4. Осуществляется согласование оценок. Особое значение в оценивании имеет портфолио, которое представляет собой форму накопительной сис</w:t>
      </w:r>
      <w:r>
        <w:rPr>
          <w:rFonts w:ascii="Times New Roman" w:hAnsi="Times New Roman"/>
          <w:color w:val="181818"/>
          <w:sz w:val="24"/>
        </w:rPr>
        <w:t>темы оценки и позволяет продемонстрировать целостную картину объективного продвижения учащегося в области становления его финансовой грамотности. В то же время портфолио является и средством формирования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 УЧЕБНАЯ ПРОГРАММА у учащихся объективной самооценки</w:t>
      </w:r>
      <w:r>
        <w:rPr>
          <w:rFonts w:ascii="Times New Roman" w:hAnsi="Times New Roman"/>
          <w:color w:val="181818"/>
          <w:sz w:val="24"/>
        </w:rPr>
        <w:t>, помогает учиться анализировать собственную работу.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Использование портфолио как средства оценивания образовательных достижений по курсу осуществляется на основе разработанных критериев. Оценка проектов портфолио может быть дуальной — «зачёт/незачёт» — или</w:t>
      </w:r>
      <w:r>
        <w:rPr>
          <w:rFonts w:ascii="Times New Roman" w:hAnsi="Times New Roman"/>
          <w:color w:val="181818"/>
          <w:sz w:val="24"/>
        </w:rPr>
        <w:t xml:space="preserve"> выражена в баллах по специально разработанной шкале. Рефлексия и оценка достижений с помощью материалов портфолио позволяют не только зафиксировать и осмыслить значимые изменения личности учащегося, которые происходят в ходе развития его финансовой грамот</w:t>
      </w:r>
      <w:r>
        <w:rPr>
          <w:rFonts w:ascii="Times New Roman" w:hAnsi="Times New Roman"/>
          <w:color w:val="181818"/>
          <w:sz w:val="24"/>
        </w:rPr>
        <w:t>ности, но и скорректировать процесс освоения курса. Рефлексию, оценку и презентацию портфолио целесообразно осуществлять не на каждом занятии, а в конце крупного раздела или после появления значимого продукта и проводить как в малой группе, так и индивидуа</w:t>
      </w:r>
      <w:r>
        <w:rPr>
          <w:rFonts w:ascii="Times New Roman" w:hAnsi="Times New Roman"/>
          <w:color w:val="181818"/>
          <w:sz w:val="24"/>
        </w:rPr>
        <w:t>льно. Оценивание достижений школьников при изучении курса предусматривает текущую, промежуточную и итоговую оценку. Текущее оценивание предназначено для контроля планируемых результатов на каждом занятии.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Текущая оценка носит формирующий характер, т. е. по</w:t>
      </w:r>
      <w:r>
        <w:rPr>
          <w:rFonts w:ascii="Times New Roman" w:hAnsi="Times New Roman"/>
          <w:color w:val="181818"/>
          <w:sz w:val="24"/>
        </w:rPr>
        <w:t>могает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грамотности. Объектом текущей оценки являются результаты выполнения учащимися практически</w:t>
      </w:r>
      <w:r>
        <w:rPr>
          <w:rFonts w:ascii="Times New Roman" w:hAnsi="Times New Roman"/>
          <w:color w:val="181818"/>
          <w:sz w:val="24"/>
        </w:rPr>
        <w:t xml:space="preserve">х заданий (решения задач и </w:t>
      </w:r>
      <w:proofErr w:type="spellStart"/>
      <w:r>
        <w:rPr>
          <w:rFonts w:ascii="Times New Roman" w:hAnsi="Times New Roman"/>
          <w:color w:val="181818"/>
          <w:sz w:val="24"/>
        </w:rPr>
        <w:t>кейсовых</w:t>
      </w:r>
      <w:proofErr w:type="spellEnd"/>
      <w:r>
        <w:rPr>
          <w:rFonts w:ascii="Times New Roman" w:hAnsi="Times New Roman"/>
          <w:color w:val="181818"/>
          <w:sz w:val="24"/>
        </w:rPr>
        <w:t xml:space="preserve"> ситуаций), их участия в дискуссиях, устных выступлениях, играх, тренингах, а также выполнения заданий, помещенных в рабочую тетрадь. Промежуточное оценивание предназначено для комплексной оценки достижения планируемых ре</w:t>
      </w:r>
      <w:r>
        <w:rPr>
          <w:rFonts w:ascii="Times New Roman" w:hAnsi="Times New Roman"/>
          <w:color w:val="181818"/>
          <w:sz w:val="24"/>
        </w:rPr>
        <w:t>зультатов в конце крупных тем. В ходе презентации и защиты учебных проектов объектом промежуточного оценивания являются аналитические материалы, отчёты о проведённых мини-исследованиях, стендовые доклады, учебные проекты, а также сама их защита (устная пре</w:t>
      </w:r>
      <w:r>
        <w:rPr>
          <w:rFonts w:ascii="Times New Roman" w:hAnsi="Times New Roman"/>
          <w:color w:val="181818"/>
          <w:sz w:val="24"/>
        </w:rPr>
        <w:t>зентация, умение отвечать на вопросы и пр.). На занятиях в ходе обобщения результатов изучения разделов курса, учащиеся выполняют контрольную работу. Итоговое оценивание предназначено для принятия решения по вопросу качества сформированных результатов в хо</w:t>
      </w:r>
      <w:r>
        <w:rPr>
          <w:rFonts w:ascii="Times New Roman" w:hAnsi="Times New Roman"/>
          <w:color w:val="181818"/>
          <w:sz w:val="24"/>
        </w:rPr>
        <w:t>де изучения программы. Оно осуществляется на специальном занятии с использованием материалов портфолио, а также на занятии итогового контроля, где учащиеся выполняют итоговую контрольную работу, включающую задания разных типов и уровней сложности.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 xml:space="preserve">В курсе </w:t>
      </w:r>
      <w:r>
        <w:rPr>
          <w:rFonts w:ascii="Times New Roman" w:hAnsi="Times New Roman"/>
          <w:color w:val="181818"/>
          <w:sz w:val="24"/>
        </w:rPr>
        <w:t>«Финансовая грамотность» могут быть использованы такие формы подведения итогов реализации программы, как выставки портфолио, олимпиады, учебно-исследовательские конференции и т. д. Итоговая оценка качества освоения программы складывается из трёх составляющ</w:t>
      </w:r>
      <w:r>
        <w:rPr>
          <w:rFonts w:ascii="Times New Roman" w:hAnsi="Times New Roman"/>
          <w:color w:val="181818"/>
          <w:sz w:val="24"/>
        </w:rPr>
        <w:t xml:space="preserve">их — самооценки учащегося, оценки портфолио другими обучающимися и оценки педагога. Оценивание результатов освоения курса «Финансовая грамотность» осуществляется на </w:t>
      </w:r>
      <w:proofErr w:type="spellStart"/>
      <w:r>
        <w:rPr>
          <w:rFonts w:ascii="Times New Roman" w:hAnsi="Times New Roman"/>
          <w:color w:val="181818"/>
          <w:sz w:val="24"/>
        </w:rPr>
        <w:t>безотметочной</w:t>
      </w:r>
      <w:proofErr w:type="spellEnd"/>
      <w:r>
        <w:rPr>
          <w:rFonts w:ascii="Times New Roman" w:hAnsi="Times New Roman"/>
          <w:color w:val="181818"/>
          <w:sz w:val="24"/>
        </w:rPr>
        <w:t xml:space="preserve"> основе согласно критериям, выработанным совместно с учителем и учащимися.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Оце</w:t>
      </w:r>
      <w:r>
        <w:rPr>
          <w:rFonts w:ascii="Times New Roman" w:hAnsi="Times New Roman"/>
          <w:color w:val="181818"/>
          <w:sz w:val="24"/>
        </w:rPr>
        <w:t>нка должна содержать качественные суждения об уровне соответствия тем или иным критериям. Сообразно с уровневым подходом к планируемым результатам, представленным в данной программе, оценивание образовательных достижений осуществляется на двух уровнях — ба</w:t>
      </w:r>
      <w:r>
        <w:rPr>
          <w:rFonts w:ascii="Times New Roman" w:hAnsi="Times New Roman"/>
          <w:color w:val="181818"/>
          <w:sz w:val="24"/>
        </w:rPr>
        <w:t>зовом и повышенном. При этом считается, что учащийся освоил программу «Финансовая грамотность» в случае, если он достиг базового уровня. По результатам итогового оценивания может быть сделан один из трёх выводов: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1) результаты сформированы на базовом уровн</w:t>
      </w:r>
      <w:r>
        <w:rPr>
          <w:rFonts w:ascii="Times New Roman" w:hAnsi="Times New Roman"/>
          <w:color w:val="181818"/>
          <w:sz w:val="24"/>
        </w:rPr>
        <w:t>е, программа освоена на базовом уровне (что соответствует планируемым результатам блока «Учащийся научится»);</w:t>
      </w:r>
    </w:p>
    <w:p w:rsidR="008261D9" w:rsidRDefault="00997647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lastRenderedPageBreak/>
        <w:t>2) результаты сформированы выше базового уровня, программа освоена на повышенном уровне (что соответствует планируемым результатам блока «Учащийся</w:t>
      </w:r>
      <w:r>
        <w:rPr>
          <w:rFonts w:ascii="Times New Roman" w:hAnsi="Times New Roman"/>
          <w:color w:val="181818"/>
          <w:sz w:val="24"/>
        </w:rPr>
        <w:t xml:space="preserve"> получит возможность научиться»);</w:t>
      </w:r>
    </w:p>
    <w:p w:rsidR="008261D9" w:rsidRDefault="00997647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  <w:r>
        <w:rPr>
          <w:rFonts w:ascii="Times New Roman" w:hAnsi="Times New Roman"/>
          <w:color w:val="181818"/>
          <w:sz w:val="24"/>
        </w:rPr>
        <w:t>3) результаты сформированы ниже базового уровня, программа не освоена.</w:t>
      </w: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</w:rPr>
      </w:pPr>
    </w:p>
    <w:p w:rsidR="008261D9" w:rsidRDefault="008261D9">
      <w:pPr>
        <w:spacing w:after="0" w:line="240" w:lineRule="auto"/>
        <w:ind w:firstLine="709"/>
        <w:jc w:val="both"/>
        <w:rPr>
          <w:rFonts w:ascii="Arial" w:hAnsi="Arial"/>
          <w:color w:val="181818"/>
          <w:sz w:val="21"/>
        </w:rPr>
      </w:pPr>
    </w:p>
    <w:p w:rsidR="008261D9" w:rsidRDefault="009976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Учебно-методическое обеспечение образовательного процесса</w:t>
      </w:r>
    </w:p>
    <w:p w:rsidR="008261D9" w:rsidRDefault="008261D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261D9" w:rsidRDefault="009976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Финансовая грамотность: учебная программа. 5-7 классы общеобразовательных организа</w:t>
      </w:r>
      <w:r>
        <w:rPr>
          <w:rFonts w:ascii="Times New Roman" w:hAnsi="Times New Roman"/>
          <w:sz w:val="24"/>
        </w:rPr>
        <w:t xml:space="preserve">ций / Е.А. Вигдорчик, И.В. </w:t>
      </w:r>
      <w:proofErr w:type="spellStart"/>
      <w:r>
        <w:rPr>
          <w:rFonts w:ascii="Times New Roman" w:hAnsi="Times New Roman"/>
          <w:sz w:val="24"/>
        </w:rPr>
        <w:t>Липсиц</w:t>
      </w:r>
      <w:proofErr w:type="spellEnd"/>
      <w:r>
        <w:rPr>
          <w:rFonts w:ascii="Times New Roman" w:hAnsi="Times New Roman"/>
          <w:sz w:val="24"/>
        </w:rPr>
        <w:t xml:space="preserve">, Ю.Н. </w:t>
      </w:r>
      <w:proofErr w:type="spellStart"/>
      <w:r>
        <w:rPr>
          <w:rFonts w:ascii="Times New Roman" w:hAnsi="Times New Roman"/>
          <w:sz w:val="24"/>
        </w:rPr>
        <w:t>Корлюгова</w:t>
      </w:r>
      <w:proofErr w:type="spellEnd"/>
      <w:r>
        <w:rPr>
          <w:rFonts w:ascii="Times New Roman" w:hAnsi="Times New Roman"/>
          <w:sz w:val="24"/>
        </w:rPr>
        <w:t xml:space="preserve">, А.В. </w:t>
      </w:r>
      <w:proofErr w:type="spellStart"/>
      <w:r>
        <w:rPr>
          <w:rFonts w:ascii="Times New Roman" w:hAnsi="Times New Roman"/>
          <w:sz w:val="24"/>
        </w:rPr>
        <w:t>Половникова</w:t>
      </w:r>
      <w:proofErr w:type="spellEnd"/>
      <w:r>
        <w:rPr>
          <w:rFonts w:ascii="Times New Roman" w:hAnsi="Times New Roman"/>
          <w:sz w:val="24"/>
        </w:rPr>
        <w:t>. М.: ВАКО, 2018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Финансовая грамотность: Методические рекомендации для учителя. 5-7 классы общеобразовательных организаций. Ю.Н. </w:t>
      </w:r>
      <w:proofErr w:type="spellStart"/>
      <w:r>
        <w:rPr>
          <w:rFonts w:ascii="Times New Roman" w:hAnsi="Times New Roman"/>
          <w:sz w:val="24"/>
        </w:rPr>
        <w:t>Корлюгова</w:t>
      </w:r>
      <w:proofErr w:type="spellEnd"/>
      <w:r>
        <w:rPr>
          <w:rFonts w:ascii="Times New Roman" w:hAnsi="Times New Roman"/>
          <w:sz w:val="24"/>
        </w:rPr>
        <w:t xml:space="preserve">, А.В. </w:t>
      </w:r>
      <w:proofErr w:type="spellStart"/>
      <w:r>
        <w:rPr>
          <w:rFonts w:ascii="Times New Roman" w:hAnsi="Times New Roman"/>
          <w:sz w:val="24"/>
        </w:rPr>
        <w:t>Половникова</w:t>
      </w:r>
      <w:proofErr w:type="spellEnd"/>
      <w:r>
        <w:rPr>
          <w:rFonts w:ascii="Times New Roman" w:hAnsi="Times New Roman"/>
          <w:sz w:val="24"/>
        </w:rPr>
        <w:t>, М.: ВАКО, 2018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Финансовая</w:t>
      </w:r>
      <w:r>
        <w:rPr>
          <w:rFonts w:ascii="Times New Roman" w:hAnsi="Times New Roman"/>
          <w:sz w:val="24"/>
        </w:rPr>
        <w:t xml:space="preserve"> грамотность: материалы для учащихся. 5-7 классы общеобразовательных организаций. И.В. </w:t>
      </w:r>
      <w:proofErr w:type="spellStart"/>
      <w:r>
        <w:rPr>
          <w:rFonts w:ascii="Times New Roman" w:hAnsi="Times New Roman"/>
          <w:sz w:val="24"/>
        </w:rPr>
        <w:t>Липсиц</w:t>
      </w:r>
      <w:proofErr w:type="spellEnd"/>
      <w:r>
        <w:rPr>
          <w:rFonts w:ascii="Times New Roman" w:hAnsi="Times New Roman"/>
          <w:sz w:val="24"/>
        </w:rPr>
        <w:t>, Е.А. Вигдорчик. М.: ВАКО,2018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Финансовая грамотность: рабочая тетрадь. 5-7 классы общеобразовательных организаций. Ю.Н. </w:t>
      </w:r>
      <w:proofErr w:type="spellStart"/>
      <w:r>
        <w:rPr>
          <w:rFonts w:ascii="Times New Roman" w:hAnsi="Times New Roman"/>
          <w:sz w:val="24"/>
        </w:rPr>
        <w:t>Корлюгова</w:t>
      </w:r>
      <w:proofErr w:type="spellEnd"/>
      <w:r>
        <w:rPr>
          <w:rFonts w:ascii="Times New Roman" w:hAnsi="Times New Roman"/>
          <w:sz w:val="24"/>
        </w:rPr>
        <w:t xml:space="preserve">, А.В. </w:t>
      </w:r>
      <w:proofErr w:type="spellStart"/>
      <w:r>
        <w:rPr>
          <w:rFonts w:ascii="Times New Roman" w:hAnsi="Times New Roman"/>
          <w:sz w:val="24"/>
        </w:rPr>
        <w:t>Половникова</w:t>
      </w:r>
      <w:proofErr w:type="spellEnd"/>
      <w:r>
        <w:rPr>
          <w:rFonts w:ascii="Times New Roman" w:hAnsi="Times New Roman"/>
          <w:sz w:val="24"/>
        </w:rPr>
        <w:t>. М.: ВАКО,</w:t>
      </w:r>
      <w:r>
        <w:rPr>
          <w:rFonts w:ascii="Times New Roman" w:hAnsi="Times New Roman"/>
          <w:sz w:val="24"/>
        </w:rPr>
        <w:t xml:space="preserve"> 2018</w:t>
      </w:r>
    </w:p>
    <w:p w:rsidR="008261D9" w:rsidRDefault="009976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Финансовая грамотность: материалы для родителей. 5-7 классы общеобразовательных организаций. Ю.Н. </w:t>
      </w:r>
      <w:proofErr w:type="spellStart"/>
      <w:r>
        <w:rPr>
          <w:rFonts w:ascii="Times New Roman" w:hAnsi="Times New Roman"/>
          <w:sz w:val="24"/>
        </w:rPr>
        <w:t>Корлюгова</w:t>
      </w:r>
      <w:proofErr w:type="spellEnd"/>
      <w:r>
        <w:rPr>
          <w:rFonts w:ascii="Times New Roman" w:hAnsi="Times New Roman"/>
          <w:sz w:val="24"/>
        </w:rPr>
        <w:t xml:space="preserve">, А.В. </w:t>
      </w:r>
      <w:proofErr w:type="spellStart"/>
      <w:r>
        <w:rPr>
          <w:rFonts w:ascii="Times New Roman" w:hAnsi="Times New Roman"/>
          <w:sz w:val="24"/>
        </w:rPr>
        <w:t>Половникова</w:t>
      </w:r>
      <w:proofErr w:type="spellEnd"/>
      <w:r>
        <w:rPr>
          <w:rFonts w:ascii="Times New Roman" w:hAnsi="Times New Roman"/>
          <w:sz w:val="24"/>
        </w:rPr>
        <w:t>. М.: ВАКО, 2018</w:t>
      </w:r>
    </w:p>
    <w:p w:rsidR="008261D9" w:rsidRDefault="008261D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261D9" w:rsidRDefault="008261D9">
      <w:pPr>
        <w:jc w:val="center"/>
        <w:rPr>
          <w:rFonts w:ascii="Times New Roman" w:hAnsi="Times New Roman"/>
          <w:sz w:val="24"/>
        </w:rPr>
      </w:pPr>
    </w:p>
    <w:sectPr w:rsidR="008261D9">
      <w:footerReference w:type="default" r:id="rId10"/>
      <w:pgSz w:w="11908" w:h="16848"/>
      <w:pgMar w:top="850" w:right="711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97647">
      <w:pPr>
        <w:spacing w:after="0" w:line="240" w:lineRule="auto"/>
      </w:pPr>
      <w:r>
        <w:separator/>
      </w:r>
    </w:p>
  </w:endnote>
  <w:endnote w:type="continuationSeparator" w:id="0">
    <w:p w:rsidR="00000000" w:rsidRDefault="0099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D9" w:rsidRDefault="008261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97647">
      <w:pPr>
        <w:spacing w:after="0" w:line="240" w:lineRule="auto"/>
      </w:pPr>
      <w:r>
        <w:separator/>
      </w:r>
    </w:p>
  </w:footnote>
  <w:footnote w:type="continuationSeparator" w:id="0">
    <w:p w:rsidR="00000000" w:rsidRDefault="00997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1D9"/>
    <w:rsid w:val="008261D9"/>
    <w:rsid w:val="009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59"/>
    <w:rsid w:val="00997647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3694</Words>
  <Characters>21060</Characters>
  <Application>Microsoft Office Word</Application>
  <DocSecurity>0</DocSecurity>
  <Lines>175</Lines>
  <Paragraphs>49</Paragraphs>
  <ScaleCrop>false</ScaleCrop>
  <Company/>
  <LinksUpToDate>false</LinksUpToDate>
  <CharactersWithSpaces>24705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2023-10-22T17:45:00Z</dcterms:created>
  <dcterms:modified xsi:type="dcterms:W3CDTF">2023-10-22T17:46:00Z</dcterms:modified>
</cp:coreProperties>
</file>