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260A" w:rsidRPr="00B6260A" w:rsidRDefault="00B6260A" w:rsidP="00B626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260A">
        <w:rPr>
          <w:rFonts w:ascii="Arial" w:eastAsia="Times New Roman" w:hAnsi="Arial" w:cs="Arial"/>
          <w:color w:val="000000"/>
          <w:sz w:val="18"/>
          <w:szCs w:val="18"/>
          <w:bdr w:val="dotted" w:sz="6" w:space="0" w:color="DDDDDD" w:frame="1"/>
          <w:lang w:eastAsia="ru-RU"/>
        </w:rPr>
        <w:t> </w:t>
      </w:r>
    </w:p>
    <w:p w:rsidR="00B6260A" w:rsidRPr="00B6260A" w:rsidRDefault="00B6260A" w:rsidP="00B6260A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aps/>
          <w:color w:val="000000"/>
          <w:sz w:val="27"/>
          <w:szCs w:val="27"/>
          <w:lang w:eastAsia="ru-RU"/>
        </w:rPr>
      </w:pPr>
      <w:hyperlink r:id="rId5" w:history="1">
        <w:r w:rsidRPr="00B6260A">
          <w:rPr>
            <w:rFonts w:ascii="Arial" w:eastAsia="Times New Roman" w:hAnsi="Arial" w:cs="Arial"/>
            <w:b/>
            <w:bCs/>
            <w:caps/>
            <w:color w:val="0000FF"/>
            <w:sz w:val="27"/>
            <w:szCs w:val="27"/>
            <w:bdr w:val="none" w:sz="0" w:space="0" w:color="auto" w:frame="1"/>
            <w:lang w:eastAsia="ru-RU"/>
          </w:rPr>
          <w:t>ЭЛЕКТРОННЫЕ ОБРАЗОВАТЕЛЬНЫЕ РЕСУРСЫ ДЛЯ РАБОТЫ С ДЕТЬМИ С ОГРАНИЧЕННЫМИ ВОЗМОЖНОСТЯМИ ЗДОРОВЬЯ</w:t>
        </w:r>
      </w:hyperlink>
    </w:p>
    <w:p w:rsidR="00B6260A" w:rsidRPr="00B6260A" w:rsidRDefault="00B6260A" w:rsidP="00B6260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bookmarkEnd w:id="0"/>
      <w:r w:rsidRPr="00B6260A">
        <w:rPr>
          <w:rFonts w:ascii="Arial" w:eastAsia="Times New Roman" w:hAnsi="Arial" w:cs="Arial"/>
          <w:b/>
          <w:bCs/>
          <w:color w:val="993366"/>
          <w:sz w:val="27"/>
          <w:szCs w:val="27"/>
          <w:bdr w:val="none" w:sz="0" w:space="0" w:color="auto" w:frame="1"/>
          <w:lang w:eastAsia="ru-RU"/>
        </w:rPr>
        <w:t>Использование электронных образовательных ресурсов в дошкольных образовательных организациях для детей с ограниченными возможностями здоровья</w:t>
      </w:r>
    </w:p>
    <w:p w:rsidR="00B6260A" w:rsidRPr="00B6260A" w:rsidRDefault="00B6260A" w:rsidP="00B626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26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каждом обществе и культуре существует специально созданное образовательное пространство, которое включает в себя традиции и научно- обоснованные подходы к обучению детей разных возрастов в условиях семьи и образовательных учреждениях. Нарушения в развитии приводят к «выпадению» ребенка из этого социально и культурно обусловленного образовательного пространства. Взрослый носитель культуры не может, не знать, каким образом передать ребенку с нарушениями в развитии тот социальный опыт, который каждый нормально развивающийся ребенок приобретает без особых условий, специфичных средств, методов, путей обучения. По отношению к детям с нарушениями развития перестают действовать или оказываются недостаточно состоятельными принятые способы решения традиционных развивающих и образовательных задач на каждом возрастном этапе. Социальная недостаточность таких детей непосредственно связана не с первичным нарушением, а с «социальным вывихом», преодолеть который можно средствами специально организованного и особым образом устроенного образования, предусматривающего «обходные пути», специальные методы и средства решения тех развивающих и образовательных задач, которые в условиях нормы достигаются традиционными способами.</w:t>
      </w:r>
    </w:p>
    <w:p w:rsidR="00B6260A" w:rsidRPr="00B6260A" w:rsidRDefault="00B6260A" w:rsidP="00B626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26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целях содействия в обеспечении доступности, качества и эффективности образовательных услуг для различных категорий детей в настоящее время среди приоритетных направлений социального развития реализуется национальный проект «Информатизация системы образования» (ИСО), основная цель которого – создание условий для системного внедрения и активного использования информационных и коммуникационных технологий в работе детского сада.</w:t>
      </w:r>
    </w:p>
    <w:p w:rsidR="00B6260A" w:rsidRPr="00B6260A" w:rsidRDefault="00B6260A" w:rsidP="00B626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26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Информационно-коммуникативные технологии (ИКТ) в детском саду – актуальная проблема современного дошкольного воспитания. С одной стороны, президент поставил перед каждым учреждением РФ задачу: иметь собственное электронное представительство в Интернете, с другой стороны – существует реальная угроза здоровью, возникающая при раннем приучении малышей к компьютеру. Однако бурное развитие информационно-коммуникативных технологий привело к тому, что компьютер в детском саду стал необходим. Внедрение инновационных технологий в образовании прежде всего даст возможность улучшить качество обучения, повысить мотивацию детей к получению и усвоению новых знаний.</w:t>
      </w:r>
    </w:p>
    <w:p w:rsidR="00B6260A" w:rsidRPr="00B6260A" w:rsidRDefault="00B6260A" w:rsidP="00B626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26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Информационные и коммуникационные технологии (ИКТ) – это обобщающее понятие, описывающее различные устройства, механизмы, способы, алгоритмы обработки информации. Важнейшим современным устройствами ИКТ являются компьютер, снабженный соответствующим программным обеспечением и средства телекоммуникаций вместе с размещенной на них информацией.</w:t>
      </w:r>
    </w:p>
    <w:p w:rsidR="00B6260A" w:rsidRPr="00B6260A" w:rsidRDefault="00B6260A" w:rsidP="00B626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26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сети Интернет имеется много чрезвычайно полезных для работников системы дошкольного образования ресурсов:</w:t>
      </w:r>
    </w:p>
    <w:p w:rsidR="00B6260A" w:rsidRPr="00B6260A" w:rsidRDefault="00B6260A" w:rsidP="00B626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Pr="00B6260A">
          <w:rPr>
            <w:rFonts w:ascii="Arial" w:eastAsia="Times New Roman" w:hAnsi="Arial" w:cs="Arial"/>
            <w:color w:val="BE4F99"/>
            <w:sz w:val="18"/>
            <w:szCs w:val="18"/>
            <w:bdr w:val="none" w:sz="0" w:space="0" w:color="auto" w:frame="1"/>
            <w:lang w:eastAsia="ru-RU"/>
          </w:rPr>
          <w:t>http://www.kremlin.ru/ </w:t>
        </w:r>
      </w:hyperlink>
      <w:r w:rsidRPr="00B626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сайт Президента России</w:t>
      </w:r>
    </w:p>
    <w:p w:rsidR="00B6260A" w:rsidRPr="00B6260A" w:rsidRDefault="00B6260A" w:rsidP="00B626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Pr="00B6260A">
          <w:rPr>
            <w:rFonts w:ascii="Arial" w:eastAsia="Times New Roman" w:hAnsi="Arial" w:cs="Arial"/>
            <w:color w:val="BE4F99"/>
            <w:sz w:val="18"/>
            <w:szCs w:val="18"/>
            <w:bdr w:val="none" w:sz="0" w:space="0" w:color="auto" w:frame="1"/>
            <w:lang w:eastAsia="ru-RU"/>
          </w:rPr>
          <w:t>http://doshvozrast.ru/index.htm </w:t>
        </w:r>
      </w:hyperlink>
      <w:r w:rsidRPr="00B626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«Воспитание детей дошкольного возраста в детском саду и семье»</w:t>
      </w:r>
    </w:p>
    <w:p w:rsidR="00B6260A" w:rsidRPr="00B6260A" w:rsidRDefault="00B6260A" w:rsidP="00B626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 w:rsidRPr="00B6260A">
          <w:rPr>
            <w:rFonts w:ascii="Arial" w:eastAsia="Times New Roman" w:hAnsi="Arial" w:cs="Arial"/>
            <w:color w:val="BE4F99"/>
            <w:sz w:val="18"/>
            <w:szCs w:val="18"/>
            <w:bdr w:val="none" w:sz="0" w:space="0" w:color="auto" w:frame="1"/>
            <w:lang w:eastAsia="ru-RU"/>
          </w:rPr>
          <w:t>http://moi-detsad.ru/ </w:t>
        </w:r>
      </w:hyperlink>
      <w:r w:rsidRPr="00B626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«Все для детского сада».</w:t>
      </w:r>
    </w:p>
    <w:p w:rsidR="00B6260A" w:rsidRPr="00B6260A" w:rsidRDefault="00B6260A" w:rsidP="00B626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history="1">
        <w:r w:rsidRPr="00B6260A">
          <w:rPr>
            <w:rFonts w:ascii="Arial" w:eastAsia="Times New Roman" w:hAnsi="Arial" w:cs="Arial"/>
            <w:color w:val="BE4F99"/>
            <w:sz w:val="18"/>
            <w:szCs w:val="18"/>
            <w:bdr w:val="none" w:sz="0" w:space="0" w:color="auto" w:frame="1"/>
            <w:lang w:eastAsia="ru-RU"/>
          </w:rPr>
          <w:t>http://lekoteka.ru/ </w:t>
        </w:r>
      </w:hyperlink>
      <w:r w:rsidRPr="00B626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«</w:t>
      </w:r>
      <w:proofErr w:type="spellStart"/>
      <w:r w:rsidRPr="00B626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Лекотека</w:t>
      </w:r>
      <w:proofErr w:type="spellEnd"/>
      <w:r w:rsidRPr="00B626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».</w:t>
      </w:r>
    </w:p>
    <w:p w:rsidR="00B6260A" w:rsidRPr="00B6260A" w:rsidRDefault="00B6260A" w:rsidP="00B626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" w:history="1">
        <w:r w:rsidRPr="00B6260A">
          <w:rPr>
            <w:rFonts w:ascii="Arial" w:eastAsia="Times New Roman" w:hAnsi="Arial" w:cs="Arial"/>
            <w:color w:val="BE4F99"/>
            <w:sz w:val="18"/>
            <w:szCs w:val="18"/>
            <w:bdr w:val="none" w:sz="0" w:space="0" w:color="auto" w:frame="1"/>
            <w:lang w:eastAsia="ru-RU"/>
          </w:rPr>
          <w:t>http://www.menobr.ru/materials/35/ </w:t>
        </w:r>
      </w:hyperlink>
      <w:r w:rsidRPr="00B626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«Менеджер образования – аттестация педагогов»</w:t>
      </w:r>
    </w:p>
    <w:p w:rsidR="00B6260A" w:rsidRPr="00B6260A" w:rsidRDefault="00B6260A" w:rsidP="00B626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" w:history="1">
        <w:r w:rsidRPr="00B6260A">
          <w:rPr>
            <w:rFonts w:ascii="Arial" w:eastAsia="Times New Roman" w:hAnsi="Arial" w:cs="Arial"/>
            <w:color w:val="BE4F99"/>
            <w:sz w:val="18"/>
            <w:szCs w:val="18"/>
            <w:bdr w:val="none" w:sz="0" w:space="0" w:color="auto" w:frame="1"/>
            <w:lang w:eastAsia="ru-RU"/>
          </w:rPr>
          <w:t>http://beautiful.all.ru/Skazki</w:t>
        </w:r>
      </w:hyperlink>
    </w:p>
    <w:p w:rsidR="00B6260A" w:rsidRPr="00B6260A" w:rsidRDefault="00B6260A" w:rsidP="00B626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" w:history="1">
        <w:r w:rsidRPr="00B6260A">
          <w:rPr>
            <w:rFonts w:ascii="Arial" w:eastAsia="Times New Roman" w:hAnsi="Arial" w:cs="Arial"/>
            <w:color w:val="BE4F99"/>
            <w:sz w:val="18"/>
            <w:szCs w:val="18"/>
            <w:bdr w:val="none" w:sz="0" w:space="0" w:color="auto" w:frame="1"/>
            <w:lang w:eastAsia="ru-RU"/>
          </w:rPr>
          <w:t>http://hyaenidae.narod.ru/</w:t>
        </w:r>
      </w:hyperlink>
    </w:p>
    <w:p w:rsidR="00B6260A" w:rsidRPr="00B6260A" w:rsidRDefault="00B6260A" w:rsidP="00B626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" w:history="1">
        <w:r w:rsidRPr="00B6260A">
          <w:rPr>
            <w:rFonts w:ascii="Arial" w:eastAsia="Times New Roman" w:hAnsi="Arial" w:cs="Arial"/>
            <w:color w:val="BE4F99"/>
            <w:sz w:val="18"/>
            <w:szCs w:val="18"/>
            <w:bdr w:val="none" w:sz="0" w:space="0" w:color="auto" w:frame="1"/>
            <w:lang w:eastAsia="ru-RU"/>
          </w:rPr>
          <w:t>http://www.tale-store.ru/russkie-narodnye-skazki </w:t>
        </w:r>
      </w:hyperlink>
      <w:r w:rsidRPr="00B626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Русские народные сказки</w:t>
      </w:r>
    </w:p>
    <w:p w:rsidR="00B6260A" w:rsidRPr="00B6260A" w:rsidRDefault="00B6260A" w:rsidP="00B626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" w:history="1">
        <w:r w:rsidRPr="00B6260A">
          <w:rPr>
            <w:rFonts w:ascii="Arial" w:eastAsia="Times New Roman" w:hAnsi="Arial" w:cs="Arial"/>
            <w:color w:val="BE4F99"/>
            <w:sz w:val="18"/>
            <w:szCs w:val="18"/>
            <w:bdr w:val="none" w:sz="0" w:space="0" w:color="auto" w:frame="1"/>
            <w:lang w:eastAsia="ru-RU"/>
          </w:rPr>
          <w:t>http://prodetsad.spb.ru/konspekty/derevya_-_zanyatie_v_usloviyah_fgt__-_kompyuternyie_tehnologii_v_dou.html </w:t>
        </w:r>
      </w:hyperlink>
      <w:r w:rsidRPr="00B626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конспект занятия с использованием ИКТ – 4-5 лет. «Деревья»</w:t>
      </w:r>
    </w:p>
    <w:p w:rsidR="00B6260A" w:rsidRPr="00B6260A" w:rsidRDefault="00B6260A" w:rsidP="00B626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" w:history="1">
        <w:r w:rsidRPr="00B6260A">
          <w:rPr>
            <w:rFonts w:ascii="Arial" w:eastAsia="Times New Roman" w:hAnsi="Arial" w:cs="Arial"/>
            <w:color w:val="BE4F99"/>
            <w:sz w:val="18"/>
            <w:szCs w:val="18"/>
            <w:bdr w:val="none" w:sz="0" w:space="0" w:color="auto" w:frame="1"/>
            <w:lang w:eastAsia="ru-RU"/>
          </w:rPr>
          <w:t>http://detsad-kitty.ru/</w:t>
        </w:r>
      </w:hyperlink>
    </w:p>
    <w:p w:rsidR="00B6260A" w:rsidRPr="00B6260A" w:rsidRDefault="00B6260A" w:rsidP="00B626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" w:history="1">
        <w:r w:rsidRPr="00B6260A">
          <w:rPr>
            <w:rFonts w:ascii="Arial" w:eastAsia="Times New Roman" w:hAnsi="Arial" w:cs="Arial"/>
            <w:color w:val="BE4F99"/>
            <w:sz w:val="18"/>
            <w:szCs w:val="18"/>
            <w:bdr w:val="none" w:sz="0" w:space="0" w:color="auto" w:frame="1"/>
            <w:lang w:eastAsia="ru-RU"/>
          </w:rPr>
          <w:t>http://viki.rdf.ru/cat/bukvi_chtenie/</w:t>
        </w:r>
      </w:hyperlink>
    </w:p>
    <w:p w:rsidR="00B6260A" w:rsidRPr="00B6260A" w:rsidRDefault="00B6260A" w:rsidP="00B626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" w:history="1">
        <w:r w:rsidRPr="00B6260A">
          <w:rPr>
            <w:rFonts w:ascii="Arial" w:eastAsia="Times New Roman" w:hAnsi="Arial" w:cs="Arial"/>
            <w:color w:val="BE4F99"/>
            <w:sz w:val="18"/>
            <w:szCs w:val="18"/>
            <w:bdr w:val="none" w:sz="0" w:space="0" w:color="auto" w:frame="1"/>
            <w:lang w:eastAsia="ru-RU"/>
          </w:rPr>
          <w:t>http://festival.1september.ru/articles/subjects/32</w:t>
        </w:r>
      </w:hyperlink>
    </w:p>
    <w:p w:rsidR="00B6260A" w:rsidRPr="00B6260A" w:rsidRDefault="00B6260A" w:rsidP="00B626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8" w:history="1">
        <w:r w:rsidRPr="00B6260A">
          <w:rPr>
            <w:rFonts w:ascii="Arial" w:eastAsia="Times New Roman" w:hAnsi="Arial" w:cs="Arial"/>
            <w:color w:val="BE4F99"/>
            <w:sz w:val="18"/>
            <w:szCs w:val="18"/>
            <w:bdr w:val="none" w:sz="0" w:space="0" w:color="auto" w:frame="1"/>
            <w:lang w:eastAsia="ru-RU"/>
          </w:rPr>
          <w:t>http://www.tvoyrebenok.ru/prezentacii_dlya_detey.shtml</w:t>
        </w:r>
      </w:hyperlink>
    </w:p>
    <w:p w:rsidR="00B6260A" w:rsidRPr="00B6260A" w:rsidRDefault="00B6260A" w:rsidP="00B626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9" w:history="1">
        <w:r w:rsidRPr="00B6260A">
          <w:rPr>
            <w:rFonts w:ascii="Arial" w:eastAsia="Times New Roman" w:hAnsi="Arial" w:cs="Arial"/>
            <w:color w:val="BE4F99"/>
            <w:sz w:val="18"/>
            <w:szCs w:val="18"/>
            <w:bdr w:val="none" w:sz="0" w:space="0" w:color="auto" w:frame="1"/>
            <w:lang w:eastAsia="ru-RU"/>
          </w:rPr>
          <w:t>http://www.deti-66.ru/forteachers/kindergarten.html</w:t>
        </w:r>
      </w:hyperlink>
      <w:r w:rsidRPr="00B626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раздел детский сад</w:t>
      </w:r>
    </w:p>
    <w:p w:rsidR="00B6260A" w:rsidRPr="00B6260A" w:rsidRDefault="00B6260A" w:rsidP="00B626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0" w:history="1">
        <w:r w:rsidRPr="00B6260A">
          <w:rPr>
            <w:rFonts w:ascii="Arial" w:eastAsia="Times New Roman" w:hAnsi="Arial" w:cs="Arial"/>
            <w:color w:val="BE4F99"/>
            <w:sz w:val="18"/>
            <w:szCs w:val="18"/>
            <w:bdr w:val="none" w:sz="0" w:space="0" w:color="auto" w:frame="1"/>
            <w:lang w:eastAsia="ru-RU"/>
          </w:rPr>
          <w:t>http://www.bedtimestory.ru/</w:t>
        </w:r>
      </w:hyperlink>
      <w:r w:rsidRPr="00B626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коллекция </w:t>
      </w:r>
      <w:proofErr w:type="spellStart"/>
      <w:r w:rsidRPr="00B626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аудиосказок</w:t>
      </w:r>
      <w:proofErr w:type="spellEnd"/>
      <w:r w:rsidRPr="00B626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(можно скачать)</w:t>
      </w:r>
    </w:p>
    <w:p w:rsidR="00B6260A" w:rsidRPr="00B6260A" w:rsidRDefault="00B6260A" w:rsidP="00B626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1" w:history="1">
        <w:r w:rsidRPr="00B6260A">
          <w:rPr>
            <w:rFonts w:ascii="Arial" w:eastAsia="Times New Roman" w:hAnsi="Arial" w:cs="Arial"/>
            <w:color w:val="BE4F99"/>
            <w:sz w:val="18"/>
            <w:szCs w:val="18"/>
            <w:bdr w:val="none" w:sz="0" w:space="0" w:color="auto" w:frame="1"/>
            <w:lang w:eastAsia="ru-RU"/>
          </w:rPr>
          <w:t>http://classic.chubrik.ru/</w:t>
        </w:r>
      </w:hyperlink>
      <w:r w:rsidRPr="00B626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портал классической музыки для детей</w:t>
      </w:r>
    </w:p>
    <w:p w:rsidR="00B6260A" w:rsidRPr="00B6260A" w:rsidRDefault="00B6260A" w:rsidP="00B626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2" w:history="1">
        <w:r w:rsidRPr="00B6260A">
          <w:rPr>
            <w:rFonts w:ascii="Arial" w:eastAsia="Times New Roman" w:hAnsi="Arial" w:cs="Arial"/>
            <w:color w:val="BE4F99"/>
            <w:sz w:val="18"/>
            <w:szCs w:val="18"/>
            <w:bdr w:val="none" w:sz="0" w:space="0" w:color="auto" w:frame="1"/>
            <w:lang w:eastAsia="ru-RU"/>
          </w:rPr>
          <w:t>http://www.murzilka.org/igrodrom/games/787/</w:t>
        </w:r>
      </w:hyperlink>
      <w:r w:rsidRPr="00B626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журнал </w:t>
      </w:r>
      <w:proofErr w:type="spellStart"/>
      <w:r w:rsidRPr="00B626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Мурзилка</w:t>
      </w:r>
      <w:proofErr w:type="spellEnd"/>
      <w:r w:rsidRPr="00B626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игры</w:t>
      </w:r>
    </w:p>
    <w:p w:rsidR="00B6260A" w:rsidRPr="00B6260A" w:rsidRDefault="00B6260A" w:rsidP="00B626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3" w:history="1">
        <w:r w:rsidRPr="00B6260A">
          <w:rPr>
            <w:rFonts w:ascii="Arial" w:eastAsia="Times New Roman" w:hAnsi="Arial" w:cs="Arial"/>
            <w:color w:val="BE4F99"/>
            <w:sz w:val="18"/>
            <w:szCs w:val="18"/>
            <w:bdr w:val="none" w:sz="0" w:space="0" w:color="auto" w:frame="1"/>
            <w:lang w:eastAsia="ru-RU"/>
          </w:rPr>
          <w:t>http://www.kraskizhizni.com/edu/develop/284-glenn-doman-knigi-kartochki </w:t>
        </w:r>
      </w:hyperlink>
      <w:r w:rsidRPr="00B626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Глен </w:t>
      </w:r>
      <w:proofErr w:type="spellStart"/>
      <w:r w:rsidRPr="00B626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Доман</w:t>
      </w:r>
      <w:proofErr w:type="spellEnd"/>
      <w:r w:rsidRPr="00B626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B6260A" w:rsidRPr="00B6260A" w:rsidRDefault="00B6260A" w:rsidP="00B626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26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B6260A" w:rsidRPr="00B6260A" w:rsidRDefault="00B6260A" w:rsidP="00B626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26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B6260A" w:rsidRDefault="00B6260A" w:rsidP="00B6260A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aps/>
          <w:color w:val="000000"/>
          <w:sz w:val="27"/>
          <w:szCs w:val="27"/>
          <w:lang w:eastAsia="ru-RU"/>
        </w:rPr>
      </w:pPr>
    </w:p>
    <w:p w:rsidR="00B6260A" w:rsidRPr="00B6260A" w:rsidRDefault="00B6260A" w:rsidP="00B6260A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aps/>
          <w:color w:val="000000"/>
          <w:sz w:val="27"/>
          <w:szCs w:val="27"/>
          <w:lang w:eastAsia="ru-RU"/>
        </w:rPr>
      </w:pPr>
      <w:hyperlink r:id="rId24" w:history="1">
        <w:r w:rsidRPr="00B6260A">
          <w:rPr>
            <w:rFonts w:ascii="Arial" w:eastAsia="Times New Roman" w:hAnsi="Arial" w:cs="Arial"/>
            <w:b/>
            <w:bCs/>
            <w:caps/>
            <w:color w:val="0000FF"/>
            <w:sz w:val="27"/>
            <w:szCs w:val="27"/>
            <w:bdr w:val="none" w:sz="0" w:space="0" w:color="auto" w:frame="1"/>
            <w:lang w:eastAsia="ru-RU"/>
          </w:rPr>
          <w:t>НЕ ЗАБЫВАЕМ О ЗДОРОВЬЕ РЕБЕНКА</w:t>
        </w:r>
      </w:hyperlink>
    </w:p>
    <w:p w:rsidR="00B6260A" w:rsidRPr="00B6260A" w:rsidRDefault="00B6260A" w:rsidP="00B6260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260A">
        <w:rPr>
          <w:rFonts w:ascii="Arial" w:eastAsia="Times New Roman" w:hAnsi="Arial" w:cs="Arial"/>
          <w:b/>
          <w:bCs/>
          <w:color w:val="993366"/>
          <w:sz w:val="27"/>
          <w:szCs w:val="27"/>
          <w:bdr w:val="none" w:sz="0" w:space="0" w:color="auto" w:frame="1"/>
          <w:lang w:eastAsia="ru-RU"/>
        </w:rPr>
        <w:t>Не забываем о здоровье ребенка</w:t>
      </w:r>
    </w:p>
    <w:p w:rsidR="00B6260A" w:rsidRPr="00B6260A" w:rsidRDefault="00B6260A" w:rsidP="00B626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26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Согласно действующим </w:t>
      </w:r>
      <w:proofErr w:type="spellStart"/>
      <w:r w:rsidRPr="00B626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санитарно</w:t>
      </w:r>
      <w:proofErr w:type="spellEnd"/>
      <w:r w:rsidRPr="00B626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– эпидемиологическими нормами занятия на компьютере с дошкольниками не должна быть более указанной ниже:</w:t>
      </w:r>
    </w:p>
    <w:p w:rsidR="00B6260A" w:rsidRPr="00B6260A" w:rsidRDefault="00B6260A" w:rsidP="00B6260A">
      <w:pPr>
        <w:numPr>
          <w:ilvl w:val="0"/>
          <w:numId w:val="3"/>
        </w:numPr>
        <w:shd w:val="clear" w:color="auto" w:fill="FFFFFF"/>
        <w:spacing w:after="0" w:line="288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B626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для</w:t>
      </w:r>
      <w:proofErr w:type="gramEnd"/>
      <w:r w:rsidRPr="00B626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детей 6 лет I-II групп здоровья  – 15минут в день;</w:t>
      </w:r>
    </w:p>
    <w:p w:rsidR="00B6260A" w:rsidRPr="00B6260A" w:rsidRDefault="00B6260A" w:rsidP="00B6260A">
      <w:pPr>
        <w:numPr>
          <w:ilvl w:val="0"/>
          <w:numId w:val="3"/>
        </w:numPr>
        <w:shd w:val="clear" w:color="auto" w:fill="FFFFFF"/>
        <w:spacing w:after="0" w:line="288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B626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для</w:t>
      </w:r>
      <w:proofErr w:type="gramEnd"/>
      <w:r w:rsidRPr="00B626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детей 6 лет III группы здоровья – 10 минут в день;</w:t>
      </w:r>
    </w:p>
    <w:p w:rsidR="00B6260A" w:rsidRPr="00B6260A" w:rsidRDefault="00B6260A" w:rsidP="00B6260A">
      <w:pPr>
        <w:numPr>
          <w:ilvl w:val="0"/>
          <w:numId w:val="3"/>
        </w:numPr>
        <w:shd w:val="clear" w:color="auto" w:fill="FFFFFF"/>
        <w:spacing w:after="0" w:line="288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B626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для</w:t>
      </w:r>
      <w:proofErr w:type="gramEnd"/>
      <w:r w:rsidRPr="00B626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детей 5 лет I-II групп здоровья – 10 минут в день;</w:t>
      </w:r>
    </w:p>
    <w:p w:rsidR="00B6260A" w:rsidRPr="00B6260A" w:rsidRDefault="00B6260A" w:rsidP="00B6260A">
      <w:pPr>
        <w:numPr>
          <w:ilvl w:val="0"/>
          <w:numId w:val="3"/>
        </w:numPr>
        <w:shd w:val="clear" w:color="auto" w:fill="FFFFFF"/>
        <w:spacing w:after="0" w:line="288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B626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для</w:t>
      </w:r>
      <w:proofErr w:type="gramEnd"/>
      <w:r w:rsidRPr="00B626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детей 5 лет III группы здоровья – 7 минут в день;</w:t>
      </w:r>
    </w:p>
    <w:p w:rsidR="00B6260A" w:rsidRPr="00B6260A" w:rsidRDefault="00B6260A" w:rsidP="00B6260A">
      <w:pPr>
        <w:numPr>
          <w:ilvl w:val="0"/>
          <w:numId w:val="3"/>
        </w:numPr>
        <w:shd w:val="clear" w:color="auto" w:fill="FFFFFF"/>
        <w:spacing w:after="0" w:line="288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B626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для</w:t>
      </w:r>
      <w:proofErr w:type="gramEnd"/>
      <w:r w:rsidRPr="00B626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детей 6 лет, относящихся к группе риска по состоянию зрения – 10 минут в день;</w:t>
      </w:r>
    </w:p>
    <w:p w:rsidR="00B6260A" w:rsidRPr="00B6260A" w:rsidRDefault="00B6260A" w:rsidP="00B6260A">
      <w:pPr>
        <w:numPr>
          <w:ilvl w:val="0"/>
          <w:numId w:val="3"/>
        </w:numPr>
        <w:shd w:val="clear" w:color="auto" w:fill="FFFFFF"/>
        <w:spacing w:after="0" w:line="288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B626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для</w:t>
      </w:r>
      <w:proofErr w:type="gramEnd"/>
      <w:r w:rsidRPr="00B626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детей 5 лет, относящихся к группе риска по состоянию зрения – 7 минут в день.</w:t>
      </w:r>
    </w:p>
    <w:p w:rsidR="00B6260A" w:rsidRPr="00B6260A" w:rsidRDefault="00B6260A" w:rsidP="00B626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260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Рекомендуемое время</w:t>
      </w:r>
      <w:r w:rsidRPr="00B626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дня для занятий на компьютере: </w:t>
      </w:r>
      <w:r w:rsidRPr="00B626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первая половина дня – </w:t>
      </w:r>
      <w:proofErr w:type="gramStart"/>
      <w:r w:rsidRPr="00B626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оптимальна;</w:t>
      </w:r>
      <w:r w:rsidRPr="00B626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вторая</w:t>
      </w:r>
      <w:proofErr w:type="gramEnd"/>
      <w:r w:rsidRPr="00B626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половина дня – допустима. Занятие с использованием компьютера во второй половине дня следует проводить в период второго подъема суточной работоспособности, в интервале от 15 ч 30 мин до 16 ч 30 мин, после дневного сна и полдника.</w:t>
      </w:r>
    </w:p>
    <w:p w:rsidR="00B6260A" w:rsidRPr="00B6260A" w:rsidRDefault="00B6260A" w:rsidP="00B626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260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Рекомендуемая максимальная кратность работы на компьютере в течение недели</w:t>
      </w:r>
      <w:r w:rsidRPr="00B626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для детей 5 и 6 лет- 1-2 раза.</w:t>
      </w:r>
    </w:p>
    <w:p w:rsidR="00B6260A" w:rsidRPr="00B6260A" w:rsidRDefault="00B6260A" w:rsidP="00B626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260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Рекомендуемые дни недели для занятий на компьютере</w:t>
      </w:r>
      <w:r w:rsidRPr="00B626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: вторник, среда. В пятницу заниматься на </w:t>
      </w:r>
      <w:proofErr w:type="gramStart"/>
      <w:r w:rsidRPr="00B626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компьютере</w:t>
      </w:r>
      <w:proofErr w:type="gramEnd"/>
      <w:r w:rsidRPr="00B626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нежелательно. Объясняется это тем, что работоспособность ребенка уже к четвергу снижается, а в пятницу происходит ее резкое снижение в силу накопившейся недельной усталости.</w:t>
      </w:r>
    </w:p>
    <w:p w:rsidR="00B6260A" w:rsidRPr="00B6260A" w:rsidRDefault="00B6260A" w:rsidP="00B626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26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целях </w:t>
      </w:r>
      <w:r w:rsidRPr="00B6260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профилактики зрительного утомления целесообразно проводить специальные упражнения для глаз.</w:t>
      </w:r>
    </w:p>
    <w:p w:rsidR="00B6260A" w:rsidRPr="00B6260A" w:rsidRDefault="00B6260A" w:rsidP="00B626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260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Зрительная гимнастика во время работы </w:t>
      </w:r>
      <w:proofErr w:type="spellStart"/>
      <w:r w:rsidRPr="00B6260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накомпьютере</w:t>
      </w:r>
      <w:proofErr w:type="spellEnd"/>
    </w:p>
    <w:p w:rsidR="00B6260A" w:rsidRPr="00B6260A" w:rsidRDefault="00B6260A" w:rsidP="00B626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26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Упражнение 1 – со зрительными метками. В кабинете заранее подвешиваются высоко на стенах, углах, в центре стены яркие зрительные метки. Ими могут быть игрушки или красочные картинки (4-6 меток). Игрушки (картинки) целесообразно подбирать по изучаемой теме, чтобы они составляли единый зрительно-игровой сюжет. Сюжеты логопед может придумывать сам и менять их время от времени. Примерами игровых сюжетов могут быть следующие. В центре стены помещается машина (или голубь, или самолетик, или бабочка). В углах под потолком стены – цветные гаражи. Детям предлагается проследить взором проезд машины в гаражи или на ремонтную площадку. Голубь может лететь на веточку или в домик.</w:t>
      </w:r>
    </w:p>
    <w:p w:rsidR="00B6260A" w:rsidRPr="00B6260A" w:rsidRDefault="00B6260A" w:rsidP="00B626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26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Упражнение 2 – со зрительными метками и поворотами головы. Выполняется так же, как предыдущее упражнение, но дети должны выполнять его с поворотами головы. Игровым объектом может служить елочка, которую нужно нарядить. Необходимые для этой цели игрушки дети должны отыскивать по всему кабинету.</w:t>
      </w:r>
    </w:p>
    <w:p w:rsidR="00B6260A" w:rsidRPr="00B6260A" w:rsidRDefault="00B6260A" w:rsidP="00B626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260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Зрительная гимнастика после занятия </w:t>
      </w:r>
      <w:proofErr w:type="spellStart"/>
      <w:r w:rsidRPr="00B6260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сиспользованием</w:t>
      </w:r>
      <w:proofErr w:type="spellEnd"/>
      <w:r w:rsidRPr="00B6260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компьютера</w:t>
      </w:r>
    </w:p>
    <w:p w:rsidR="00B6260A" w:rsidRPr="00B6260A" w:rsidRDefault="00B6260A" w:rsidP="00B626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26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Выполняется сидя или стоя, при ритмичном дыхании, с максимальной амплитудой движения глаз. Рекомендуются следующие варианты упражнений.</w:t>
      </w:r>
    </w:p>
    <w:p w:rsidR="00B6260A" w:rsidRPr="00B6260A" w:rsidRDefault="00B6260A" w:rsidP="00B626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26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Упражнение 1. Закрыть глаза, сильно напрягая глазные мышцы, на счет 1-4, затем открыть глаза, расслабив мышцы глаз, посмотреть вдаль через окно на счет 1-6. Повторить 4-5 раз.</w:t>
      </w:r>
    </w:p>
    <w:p w:rsidR="00B6260A" w:rsidRPr="00B6260A" w:rsidRDefault="00B6260A" w:rsidP="00B626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26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Упражнение 2. Не поворачивая головы, посмотреть направо и зафиксировать взгляд на счет 1-4, затем посмотреть вдаль прямо на счет 1-6. Аналогичным образом проводятся упражнения, но с фиксацией взгляда влево, вверх и вниз. Повторить 2 раза.</w:t>
      </w:r>
    </w:p>
    <w:p w:rsidR="00B6260A" w:rsidRPr="00B6260A" w:rsidRDefault="00B6260A" w:rsidP="00B626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260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6260A" w:rsidRPr="00B6260A" w:rsidRDefault="00B6260A" w:rsidP="00B626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260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Ох уж эти презентации...</w:t>
      </w:r>
    </w:p>
    <w:p w:rsidR="00B6260A" w:rsidRPr="00B6260A" w:rsidRDefault="00B6260A" w:rsidP="00B626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26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Создание </w:t>
      </w:r>
      <w:r w:rsidRPr="00B6260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презентации </w:t>
      </w:r>
      <w:r w:rsidRPr="00B626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для дошкольников с нарушениями зрения имеет ряд особенностей.</w:t>
      </w:r>
    </w:p>
    <w:p w:rsidR="00B6260A" w:rsidRPr="00B6260A" w:rsidRDefault="00B6260A" w:rsidP="00B626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26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Фон презентаций лучше выбирать однотонный, не отвлекающий внимания от содержания слайда, спокойных, не раздражающих зрение цветов. Меняя его несколько раз в течение презентации, педагог удерживает непроизвольное внимание детей. Иллюстрации должны быть крупными и реалистичными, не перегруженные лишними деталями. Недопустимо использовать некачественные ("размытые</w:t>
      </w:r>
      <w:proofErr w:type="gramStart"/>
      <w:r w:rsidRPr="00B626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")  фотографии</w:t>
      </w:r>
      <w:proofErr w:type="gramEnd"/>
      <w:r w:rsidRPr="00B626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изображения, способные вызывать у детей испуг или неприязнь. Умеренное применение спецэффектов помогает удерживать внимание на экране компьютера, повышает интерес, создает положительный эмоциональный настрой, однако чрезмерное увлечение ими приводит к обратному эффекту: занятие затягивается, у детей быстро наступают пресыщение и утомление.</w:t>
      </w:r>
    </w:p>
    <w:p w:rsidR="00B6260A" w:rsidRPr="00B6260A" w:rsidRDefault="00B6260A" w:rsidP="00B626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26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Содержание презентаций зависит от целей и вида занятий.</w:t>
      </w:r>
    </w:p>
    <w:p w:rsidR="006443B3" w:rsidRDefault="00B6260A"/>
    <w:sectPr w:rsidR="00644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827FE7"/>
    <w:multiLevelType w:val="multilevel"/>
    <w:tmpl w:val="4AB0B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E02119"/>
    <w:multiLevelType w:val="multilevel"/>
    <w:tmpl w:val="ED2EA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69528C"/>
    <w:multiLevelType w:val="multilevel"/>
    <w:tmpl w:val="13E0D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60A"/>
    <w:rsid w:val="00B3420D"/>
    <w:rsid w:val="00B6260A"/>
    <w:rsid w:val="00C26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EEBE87-CD6F-488C-AC16-7DFD9173B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5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30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82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24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22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016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164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49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94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19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i-detsad.ru/" TargetMode="External"/><Relationship Id="rId13" Type="http://schemas.openxmlformats.org/officeDocument/2006/relationships/hyperlink" Target="http://www.tale-store.ru/russkie-narodnye-skazki" TargetMode="External"/><Relationship Id="rId18" Type="http://schemas.openxmlformats.org/officeDocument/2006/relationships/hyperlink" Target="http://www.tvoyrebenok.ru/prezentacii_dlya_detey.shtml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classic.chubrik.ru/" TargetMode="External"/><Relationship Id="rId7" Type="http://schemas.openxmlformats.org/officeDocument/2006/relationships/hyperlink" Target="http://doshvozrast.ru/index.htm" TargetMode="External"/><Relationship Id="rId12" Type="http://schemas.openxmlformats.org/officeDocument/2006/relationships/hyperlink" Target="http://hyaenidae.narod.ru/" TargetMode="External"/><Relationship Id="rId17" Type="http://schemas.openxmlformats.org/officeDocument/2006/relationships/hyperlink" Target="http://festival.1september.ru/articles/subjects/32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viki.rdf.ru/cat/bukvi_chtenie/" TargetMode="External"/><Relationship Id="rId20" Type="http://schemas.openxmlformats.org/officeDocument/2006/relationships/hyperlink" Target="http://www.bedtimestory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kremlin.ru/" TargetMode="External"/><Relationship Id="rId11" Type="http://schemas.openxmlformats.org/officeDocument/2006/relationships/hyperlink" Target="http://beautiful.all.ru/Skazki" TargetMode="External"/><Relationship Id="rId24" Type="http://schemas.openxmlformats.org/officeDocument/2006/relationships/hyperlink" Target="http://detsad5.tgl.net.ru/ne-zabyvaem-o-zdorove-rebenka" TargetMode="External"/><Relationship Id="rId5" Type="http://schemas.openxmlformats.org/officeDocument/2006/relationships/hyperlink" Target="http://detsad5.tgl.net.ru/elektronnye-resursy-dlya-raboty-s-detmi-s-ovz" TargetMode="External"/><Relationship Id="rId15" Type="http://schemas.openxmlformats.org/officeDocument/2006/relationships/hyperlink" Target="http://detsad-kitty.ru/" TargetMode="External"/><Relationship Id="rId23" Type="http://schemas.openxmlformats.org/officeDocument/2006/relationships/hyperlink" Target="http://www.kraskizhizni.com/edu/develop/284-glenn-doman-knigi-kartochki" TargetMode="External"/><Relationship Id="rId10" Type="http://schemas.openxmlformats.org/officeDocument/2006/relationships/hyperlink" Target="http://www.menobr.ru/materials/35/" TargetMode="External"/><Relationship Id="rId19" Type="http://schemas.openxmlformats.org/officeDocument/2006/relationships/hyperlink" Target="http://www.deti-66.ru/forteachers/kindergarten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ekoteka.ru/" TargetMode="External"/><Relationship Id="rId14" Type="http://schemas.openxmlformats.org/officeDocument/2006/relationships/hyperlink" Target="http://prodetsad.spb.ru/konspekty/derevya_-_zanyatie_v_usloviyah_fgt__-_kompyuternyie_tehnologii_v_dou.html" TargetMode="External"/><Relationship Id="rId22" Type="http://schemas.openxmlformats.org/officeDocument/2006/relationships/hyperlink" Target="http://www.murzilka.org/igrodrom/games/78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1378</Words>
  <Characters>7860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1</cp:revision>
  <dcterms:created xsi:type="dcterms:W3CDTF">2019-04-05T05:44:00Z</dcterms:created>
  <dcterms:modified xsi:type="dcterms:W3CDTF">2019-04-05T05:45:00Z</dcterms:modified>
</cp:coreProperties>
</file>