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-1045845</wp:posOffset>
                </wp:positionH>
                <wp:positionV relativeFrom="paragraph">
                  <wp:posOffset>255905</wp:posOffset>
                </wp:positionV>
                <wp:extent cx="8389620" cy="5717540"/>
                <wp:effectExtent l="0" t="1336040" r="0" b="1336040"/>
                <wp:wrapSquare wrapText="largest"/>
                <wp:docPr id="1" name="Изображение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6200000">
                          <a:off x="0" y="0"/>
                          <a:ext cx="8389800" cy="5717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1" stroked="f" o:allowincell="f" style="position:absolute;margin-left:-82.4pt;margin-top:20.15pt;width:660.55pt;height:450.15pt;mso-wrap-style:none;v-text-anchor:middle;rotation:270" type="_x0000_t75">
                <v:imagedata r:id="rId3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</w:p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0" w:name="9e261362-ffd0-48e2-97ec-67d0cfd64d9a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Министерство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просвещения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Республики Башкортостан </w:t>
      </w:r>
      <w:bookmarkEnd w:id="0"/>
      <w:r>
        <w:rPr>
          <w:sz w:val="22"/>
          <w:szCs w:val="22"/>
        </w:rPr>
        <w:br/>
      </w:r>
      <w:bookmarkStart w:id="1" w:name="9e261362-ffd0-48e2-97ec-67d0cfd64d9a_Коп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МКУ Отдел образования муниципального района </w:t>
      </w:r>
      <w:bookmarkEnd w:id="1"/>
      <w:r>
        <w:rPr>
          <w:sz w:val="22"/>
          <w:szCs w:val="22"/>
        </w:rPr>
        <w:br/>
      </w:r>
      <w:bookmarkStart w:id="2" w:name="9e261362-ffd0-48e2-97ec-67d0cfd64d9a_Коп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Аургазинский район </w:t>
      </w:r>
      <w:bookmarkEnd w:id="2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методическим объединением учителей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Алексеева Н.Н.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bookmarkStart w:id="3" w:name="block-67627385"/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УТВЕРЖДЕНА</w:t>
            </w:r>
            <w:bookmarkEnd w:id="3"/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(ID 8443129)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учебного предмета «Информатика. Базовый уровень»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для обучающихся 7–9 классов 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sz w:val="22"/>
          <w:szCs w:val="22"/>
        </w:rPr>
      </w:pPr>
      <w:bookmarkStart w:id="4" w:name="ae4c76de-41ab-46d4-9fe8-5c6b8c856b0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с. Месели</w:t>
      </w:r>
      <w:bookmarkEnd w:id="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5" w:name="22e736e0-d89d-49da-83ee-47ec29d4603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2025</w:t>
      </w:r>
      <w:bookmarkEnd w:id="5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6" w:name="block-67627385_Копия_1"/>
      <w:bookmarkEnd w:id="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Информатика в основном общем образовании отражает: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цифровая грамотность;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теоретические основы информатики;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алгоритмы и программирование;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информационные технологии.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7" w:name="block-67627386_Копия_1"/>
      <w:bookmarkStart w:id="8" w:name="9c77c369-253a-42d0-9f35-54c4c9eeb23c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Start w:id="9" w:name="block-67627386"/>
      <w:bookmarkEnd w:id="7"/>
      <w:bookmarkEnd w:id="8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Компьютер – универсальное устройство обработки данных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Параллельные вычисления.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Техника безопасности и правила работы на компьютере.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Программы и данные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Компьютерные сети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Современные сервисы интернет-коммуникаций.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Информация и информационные процессы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Информация – одно из основных понятий современной науки.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Представление информации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Скорость передачи данных. Единицы скорости передачи данных.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Искажение информации при передаче.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Кодирование цвета. Цветовые модели. Модель RGB. Глубина кодирования. Палитра.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Текстовые документы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Компьютерная графика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Мультимедийные презентации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Добавление на слайд аудиовизуальных данных. Анимация. Гиперссылки.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Системы счисления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Римская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Арифметические операции в двоичной системе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Элементы математической логики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Логические элементы. Знакомство с логическими основами компьютера.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Исполнители и алгоритмы. Алгоритмические конструкции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Язык программирования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Язык программирования (Python, C++, Паскаль, Java, C#, Школьный Алгоритмический Язык).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Анализ алгоритмов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Глобальная сеть Интернет и стратегии безопасного поведения в ней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в информационном пространстве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Моделирование как метод познания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Табличные модели. Таблица как представление отношения.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Разработка алгоритмов и программ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Управление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Электронные таблицы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Информационные технологии в современном обществе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10" w:name="block-67627387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11" w:name="block-67627387"/>
      <w:bookmarkEnd w:id="10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1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1)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2)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3)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4) ценностей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5) формирования культуры здоровья: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Общение: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Совместная деятельность (сотрудничество):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Самоорганизация: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Самоконтроль (рефлексия):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владеть способами самоконтроля,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давать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Эмоциональный интеллект: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Принятие себя и других: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структуру адресов веб-ресурсов;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современные сервисы интернет-коммуникаций;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2" w:name="block-67627388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End w:id="12"/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i w:val="false"/>
          <w:i w:val="false"/>
          <w:color w:val="000000"/>
        </w:rPr>
      </w:pPr>
      <w:r>
        <w:rPr>
          <w:rFonts w:ascii="Times New Roman" w:hAnsi="Times New Roman"/>
          <w:b w:val="false"/>
          <w:i w:val="false"/>
          <w:color w:val="000000"/>
        </w:rPr>
      </w:r>
    </w:p>
    <w:p>
      <w:pPr>
        <w:pStyle w:val="Normal"/>
        <w:tabs>
          <w:tab w:val="clear" w:pos="720"/>
          <w:tab w:val="left" w:pos="454" w:leader="none"/>
        </w:tabs>
        <w:spacing w:lineRule="auto" w:line="240"/>
        <w:jc w:val="center"/>
        <w:rPr>
          <w:sz w:val="22"/>
          <w:szCs w:val="22"/>
        </w:rPr>
      </w:pPr>
      <w:r>
        <w:rPr>
          <w:rFonts w:eastAsia="Arial Unicode MS" w:ascii="Times New Roman" w:hAnsi="Times New Roman"/>
          <w:b/>
          <w:color w:val="000000"/>
          <w:sz w:val="22"/>
          <w:szCs w:val="22"/>
          <w:lang w:val="ru-RU" w:eastAsia="ru-RU"/>
        </w:rPr>
        <w:t>КОРРЕКЦИОННАЯ РАБОТА</w:t>
      </w:r>
    </w:p>
    <w:p>
      <w:pPr>
        <w:pStyle w:val="Style12"/>
        <w:tabs>
          <w:tab w:val="clear" w:pos="720"/>
          <w:tab w:val="left" w:pos="454" w:leader="none"/>
        </w:tabs>
        <w:spacing w:lineRule="auto" w:line="240"/>
        <w:jc w:val="left"/>
        <w:rPr>
          <w:sz w:val="22"/>
          <w:szCs w:val="22"/>
        </w:rPr>
      </w:pPr>
      <w:r>
        <w:rPr>
          <w:rFonts w:ascii="Times New Roman;serif" w:hAnsi="Times New Roman;serif"/>
          <w:sz w:val="22"/>
          <w:szCs w:val="22"/>
          <w:lang w:val="ru-RU"/>
        </w:rPr>
        <w:t>На уроках информатики в основном используются  традиционные методы обучения: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Symbol" w:hAnsi="Symbol"/>
          <w:sz w:val="22"/>
          <w:szCs w:val="22"/>
          <w:lang w:val="ru-RU"/>
        </w:rPr>
        <w:t>·</w:t>
      </w:r>
      <w:r>
        <w:rPr>
          <w:sz w:val="22"/>
          <w:szCs w:val="22"/>
        </w:rPr>
        <w:t xml:space="preserve"> </w:t>
      </w:r>
      <w:r>
        <w:rPr>
          <w:rFonts w:ascii="Times New Roman;serif" w:hAnsi="Times New Roman;serif"/>
          <w:sz w:val="22"/>
          <w:szCs w:val="22"/>
          <w:lang w:val="ru-RU"/>
        </w:rPr>
        <w:t>Объяснительно-иллюстративный метод (метод, при котором учитель объясняет, а дети воспринимают, осознают и фиксируют в памяти).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Symbol" w:hAnsi="Symbol"/>
          <w:sz w:val="22"/>
          <w:szCs w:val="22"/>
          <w:lang w:val="ru-RU"/>
        </w:rPr>
        <w:t>·</w:t>
      </w:r>
      <w:r>
        <w:rPr>
          <w:sz w:val="22"/>
          <w:szCs w:val="22"/>
        </w:rPr>
        <w:t xml:space="preserve"> </w:t>
      </w:r>
      <w:r>
        <w:rPr>
          <w:rFonts w:ascii="Times New Roman;serif" w:hAnsi="Times New Roman;serif"/>
          <w:sz w:val="22"/>
          <w:szCs w:val="22"/>
          <w:lang w:val="ru-RU"/>
        </w:rPr>
        <w:t>Репродуктивный метод (воспроизведение и применение информации)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Symbol" w:hAnsi="Symbol"/>
          <w:sz w:val="22"/>
          <w:szCs w:val="22"/>
          <w:lang w:val="ru-RU"/>
        </w:rPr>
        <w:t>·</w:t>
      </w:r>
      <w:r>
        <w:rPr>
          <w:sz w:val="22"/>
          <w:szCs w:val="22"/>
        </w:rPr>
        <w:t xml:space="preserve"> </w:t>
      </w:r>
      <w:r>
        <w:rPr>
          <w:rFonts w:ascii="Times New Roman;serif" w:hAnsi="Times New Roman;serif"/>
          <w:sz w:val="22"/>
          <w:szCs w:val="22"/>
          <w:lang w:val="ru-RU"/>
        </w:rPr>
        <w:t>Метод проблемного изложения (постановка проблемы и показ пути ее решения)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Symbol" w:hAnsi="Symbol"/>
          <w:sz w:val="22"/>
          <w:szCs w:val="22"/>
          <w:lang w:val="ru-RU"/>
        </w:rPr>
        <w:t>·</w:t>
      </w:r>
      <w:r>
        <w:rPr>
          <w:sz w:val="22"/>
          <w:szCs w:val="22"/>
        </w:rPr>
        <w:t xml:space="preserve"> </w:t>
      </w:r>
      <w:r>
        <w:rPr>
          <w:rFonts w:ascii="Times New Roman;serif" w:hAnsi="Times New Roman;serif"/>
          <w:sz w:val="22"/>
          <w:szCs w:val="22"/>
          <w:lang w:val="ru-RU"/>
        </w:rPr>
        <w:t>Частично – поисковый метод (дети пытаются сами найти путь к решению проблемы</w:t>
      </w:r>
      <w:r>
        <w:rPr>
          <w:rFonts w:ascii="Times New Roman;serif" w:hAnsi="Times New Roman;serif"/>
          <w:color w:val="000000"/>
          <w:sz w:val="22"/>
          <w:szCs w:val="22"/>
          <w:lang w:val="ru-RU"/>
          <w14:textFill>
            <w14:solidFill>
              <w14:srgbClr w14:val="000000">
                <w14:alpha w14:val="99607"/>
              </w14:srgbClr>
            </w14:solidFill>
          </w14:textFill>
        </w:rPr>
        <w:t>образной дея обобщение проделанной на уроке работы.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            </w:t>
      </w:r>
      <w:r>
        <w:rPr>
          <w:rFonts w:ascii="Times New Roman;serif" w:hAnsi="Times New Roman;serif"/>
          <w:sz w:val="22"/>
          <w:szCs w:val="22"/>
          <w:lang w:val="ru-RU"/>
        </w:rPr>
        <w:t xml:space="preserve">Важным моментом при проведении уроков с учащимися ОВЗ являются  дифференцированные задания с учетом особенностей каждого учащегося, которые помогут им преодолеть  трудности, поверить в свои возможности, восполнить пробелы в знаниях. Для мотивации учащихся задания составляются трёх уровней и указываются критерии оценивания за каждое задание. </w:t>
      </w:r>
    </w:p>
    <w:p>
      <w:pPr>
        <w:pStyle w:val="Style12"/>
        <w:spacing w:lineRule="auto" w:line="240"/>
        <w:ind w:left="0" w:right="0" w:firstLine="708"/>
        <w:jc w:val="both"/>
        <w:rPr>
          <w:sz w:val="22"/>
          <w:szCs w:val="22"/>
        </w:rPr>
      </w:pPr>
      <w:r>
        <w:rPr>
          <w:rFonts w:ascii="Times New Roman;serif" w:hAnsi="Times New Roman;serif"/>
          <w:sz w:val="22"/>
          <w:szCs w:val="22"/>
          <w:lang w:val="ru-RU"/>
        </w:rPr>
        <w:t>Прививается  и поддерживается интерес к  предмету информатика  по-разному: используются занимательные задания, загадки и ребусы, наглядные средства обучения, таблицы - подсказки, игры. На уроках информатики учащиеся должны освоить ряд практических навыков и уметь применять их в дальнейшей своей деятельности. Поэтому все уроки курса информатики являются взаимосвязанными, подчиненными цели: созданию собственного продукта, где сочетаются   теория, практические навыки,  собственное видение ребенком окружающего мира.  Активно  используются различные тренажёры: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Times New Roman;serif" w:hAnsi="Times New Roman;serif"/>
          <w:sz w:val="22"/>
          <w:szCs w:val="22"/>
          <w:lang w:val="ru-RU"/>
        </w:rPr>
        <w:t xml:space="preserve">1) тренажер работы с мышью. nk-inform.narod.ru›myprog/mouse.htm (автор Николай Коротков) - состоит из двух программ;  позволяет, не делая упор на выполнение конкретной работы, просто научиться свободно и быстро перемещать указатель по экрану и четко фиксировать нажатия на кнопки; 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rFonts w:ascii="Times New Roman;serif" w:hAnsi="Times New Roman;serif"/>
          <w:sz w:val="22"/>
          <w:szCs w:val="22"/>
          <w:lang w:val="ru-RU"/>
        </w:rPr>
        <w:t xml:space="preserve">2) клавиатурный тренажёр; 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rFonts w:ascii="Times New Roman;serif" w:hAnsi="Times New Roman;serif"/>
          <w:sz w:val="22"/>
          <w:szCs w:val="22"/>
          <w:lang w:val="ru-RU"/>
        </w:rPr>
        <w:t>3) Большую часть урока (занятия) составляют практические работы.  Учащимся с ЗПР особенно нравиться работать за компьютером, поэтому  почти на каждом уроке ребята выполняют практические работы, которые должны обязательно содержать образец задания.</w:t>
      </w:r>
    </w:p>
    <w:p>
      <w:pPr>
        <w:pStyle w:val="Style12"/>
        <w:spacing w:lineRule="auto" w:line="240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Times New Roman;serif" w:hAnsi="Times New Roman;serif"/>
          <w:sz w:val="22"/>
          <w:szCs w:val="22"/>
          <w:lang w:val="ru-RU"/>
        </w:rPr>
        <w:t xml:space="preserve">Физминутки (видеофизкультминутки) желательно проводить, так как дети с  ОВЗ устают быстро и теряют интерес к заданию, к уроку в целом. </w:t>
      </w:r>
    </w:p>
    <w:p>
      <w:pPr>
        <w:pStyle w:val="Style12"/>
        <w:spacing w:lineRule="auto" w:line="240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rFonts w:ascii="Times New Roman;serif" w:hAnsi="Times New Roman;serif"/>
          <w:sz w:val="22"/>
          <w:szCs w:val="22"/>
          <w:lang w:val="ru-RU"/>
        </w:rPr>
        <w:t>В виде домашнего задания задаётся  как можно больше творческих заданий (составить кроссворд, ребусы, придумать загадки, и т.д.)</w:t>
      </w:r>
      <w:r>
        <w:rPr>
          <w:sz w:val="22"/>
          <w:szCs w:val="22"/>
        </w:rPr>
        <w:t xml:space="preserve">  </w:t>
      </w:r>
      <w:r>
        <w:rPr>
          <w:rFonts w:ascii="Times New Roman;serif" w:hAnsi="Times New Roman;serif"/>
          <w:sz w:val="22"/>
          <w:szCs w:val="22"/>
          <w:lang w:val="ru-RU"/>
        </w:rPr>
        <w:t>При подведении итогов учитываю: эмоциональны й отклик (понравилось – не понравилось, было хорошо – было плохо и почему) и осмысление (чему учились, что получилось, над чем надо поработать,  для чего  это важно).</w:t>
      </w:r>
    </w:p>
    <w:p>
      <w:pPr>
        <w:pStyle w:val="Style12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  <w:t>             </w:t>
      </w:r>
      <w:r>
        <w:rPr>
          <w:rFonts w:ascii="Times New Roman;serif" w:hAnsi="Times New Roman;serif"/>
          <w:sz w:val="22"/>
          <w:szCs w:val="22"/>
          <w:lang w:val="ru-RU"/>
        </w:rPr>
        <w:t>Время от времени даются тестовые задания, которые позволяют отследить уровень успешности учеников в освоении компьютерных знаний в рамках школьной программы. Кроме того,  содержание тестовых задач и многократное тестирование позволяет даже слабым ученикам выполнить часть работы, минуя психологический стресс, получить удовлетворительную оценку и овладеть объемом знаний, достаточным для этого. Тесты  используются готовые, из интернета, или составляются вместе с учащимися.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240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 </w:t>
      </w:r>
      <w:bookmarkStart w:id="13" w:name="block-67627388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14" w:name="block-67627389"/>
      <w:bookmarkEnd w:id="13"/>
      <w:bookmarkEnd w:id="1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Компьютер – универсальное устройство обработки данных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Программы и данные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Компьютерные сети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Информация и информационные процессы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информации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Текстовые документы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Компьютерная графика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Мультимедийные презентации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3"/>
        <w:gridCol w:w="2640"/>
        <w:gridCol w:w="1408"/>
        <w:gridCol w:w="2441"/>
        <w:gridCol w:w="2567"/>
        <w:gridCol w:w="3814"/>
      </w:tblGrid>
      <w:tr>
        <w:trPr>
          <w:trHeight w:val="144" w:hRule="atLeast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счисления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Элементы математической логики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Исполнители и алгоритмы. Алгоритмические конструкции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Язык программирования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Анализ алгоритмов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Резервное время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975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Работа в информационном пространстве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Моделирование как метод познания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Разработка алгоритмов и программ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Электронные таблицы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Информационные технологии в современном обществе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15" w:name="block-67627389_Копия_1"/>
      <w:bookmarkStart w:id="16" w:name="block-67627389_Копия_1"/>
      <w:bookmarkEnd w:id="16"/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17" w:name="block-67627390_Копия_1"/>
      <w:bookmarkEnd w:id="17"/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543"/>
        <w:gridCol w:w="11065"/>
      </w:tblGrid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характеристики компьютера с задачами, решаемыми с его помощью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структуру адресов веб-ресурсов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КЛАССА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bookmarkStart w:id="18" w:name="block-67627391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  <w:bookmarkEnd w:id="18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ЭЛЕМЕНТЫ СОДЕРЖАНИЯ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1"/>
        <w:gridCol w:w="12087"/>
      </w:tblGrid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Архивация данных. Использование программ-архиваторов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2"/>
                <w:szCs w:val="22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Двоичный код. Представление данных в компьютере как текстов в двоичном алфавите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2"/>
                <w:szCs w:val="22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Добавление на слайд аудиовизуальных данных. Анимация. Гиперссылки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69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2"/>
        <w:gridCol w:w="12046"/>
      </w:tblGrid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2"/>
                <w:szCs w:val="22"/>
              </w:rPr>
              <w:t>Переменная: тип, имя, значение. Целые, вещественные и символьные переменные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69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5"/>
        <w:gridCol w:w="12043"/>
      </w:tblGrid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2"/>
                <w:szCs w:val="22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Табличные модели. Таблица как представление отношения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2"/>
                <w:szCs w:val="22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19" w:name="block-67627393"/>
      <w:bookmarkStart w:id="20" w:name="block-67627393_Копия_1"/>
      <w:bookmarkStart w:id="21" w:name="block-67627394_Копия_1"/>
      <w:bookmarkEnd w:id="19"/>
      <w:bookmarkEnd w:id="20"/>
      <w:bookmarkEnd w:id="2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exact" w:line="336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225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39"/>
        <w:gridCol w:w="10385"/>
      </w:tblGrid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требования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Знать (понимать)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Владение понятиями: высказывание, логическая операция, логическое выражение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Уметь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22" w:name="block-67627394"/>
      <w:bookmarkStart w:id="23" w:name="block-67627394_Копия_1_Копия_1"/>
      <w:bookmarkStart w:id="24" w:name="block-67627395_Копия_1"/>
      <w:bookmarkEnd w:id="22"/>
      <w:bookmarkEnd w:id="23"/>
      <w:bookmarkEnd w:id="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ПЕРЕЧЕНЬ ЭЛЕМЕНТОВ СОДЕРЖАНИЯ, ПРОВЕРЯЕМЫХ НА ОГЭ ПО ИНФОРМАТИКЕ</w:t>
      </w:r>
    </w:p>
    <w:p>
      <w:pPr>
        <w:pStyle w:val="Normal"/>
        <w:spacing w:lineRule="exact" w:line="336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225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229"/>
        <w:gridCol w:w="10995"/>
      </w:tblGrid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###Par###1.1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цвета. Цветовые модели. Модель RGB. Глубина кодирования. Палитра.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Кодирование звука. Разрядность и частота записи. Количество каналов записи.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алгоритма. Способы записи алгоритма (словесный, в виде блок-схемы, программа).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Язык программирования (Python, C++, Паскаль, Java, C#, Школьный Алгоритмический Язык).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программирования: редактор текста программ, транслятор, отладчик.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Переменная: тип, имя, значение. Целые, вещественные и символьные переменные.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Текстовые документы и их структурные элементы (страница, абзац, строка, слово, символ).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Растровые рисунки. Использование графических примитивов.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25" w:name="block-46081458_Копия_1"/>
      <w:bookmarkStart w:id="26" w:name="block-67627395"/>
      <w:bookmarkEnd w:id="2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27" w:name="9189cf7f-a98c-4278-875e-bd585c01429c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Информатика. 7 класс: учебник</w:t>
      </w:r>
      <w:bookmarkEnd w:id="27"/>
      <w:r>
        <w:rPr>
          <w:sz w:val="22"/>
          <w:szCs w:val="22"/>
        </w:rPr>
        <w:br/>
      </w:r>
      <w:bookmarkStart w:id="28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 / Босова А. Ю.</w:t>
      </w:r>
      <w:bookmarkEnd w:id="28"/>
      <w:r>
        <w:rPr>
          <w:sz w:val="22"/>
          <w:szCs w:val="22"/>
        </w:rPr>
        <w:br/>
      </w:r>
      <w:bookmarkStart w:id="29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Информатика. 8 класс: учебник</w:t>
      </w:r>
      <w:bookmarkEnd w:id="29"/>
      <w:r>
        <w:rPr>
          <w:sz w:val="22"/>
          <w:szCs w:val="22"/>
        </w:rPr>
        <w:br/>
      </w:r>
      <w:bookmarkStart w:id="30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 / Босова А. Ю.</w:t>
      </w:r>
      <w:bookmarkEnd w:id="30"/>
      <w:r>
        <w:rPr>
          <w:sz w:val="22"/>
          <w:szCs w:val="22"/>
        </w:rPr>
        <w:br/>
      </w:r>
      <w:bookmarkStart w:id="31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Информатика. 9 класс: учебник</w:t>
      </w:r>
      <w:bookmarkEnd w:id="31"/>
      <w:r>
        <w:rPr>
          <w:sz w:val="22"/>
          <w:szCs w:val="22"/>
        </w:rPr>
        <w:br/>
      </w:r>
      <w:bookmarkStart w:id="32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 / Босова А. Ю.</w:t>
      </w:r>
      <w:bookmarkEnd w:id="32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33" w:name="5a8af3fe-6634-4595-ad67-2c1d899ea77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Информатика. 7–9 классы. Компьютерный практикум</w:t>
      </w:r>
      <w:bookmarkEnd w:id="33"/>
      <w:r>
        <w:rPr>
          <w:sz w:val="22"/>
          <w:szCs w:val="22"/>
        </w:rPr>
        <w:br/>
      </w:r>
      <w:bookmarkStart w:id="34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Информатика. 7–9 классы. Компьютерный практикум</w:t>
      </w:r>
      <w:bookmarkEnd w:id="34"/>
      <w:r>
        <w:rPr>
          <w:sz w:val="22"/>
          <w:szCs w:val="22"/>
        </w:rPr>
        <w:br/>
      </w:r>
      <w:bookmarkStart w:id="35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Информатика. 7,8,9 класс: рабочая тетрадь в 2 ч. </w:t>
      </w:r>
      <w:bookmarkEnd w:id="35"/>
      <w:r>
        <w:rPr>
          <w:sz w:val="22"/>
          <w:szCs w:val="22"/>
        </w:rPr>
        <w:br/>
      </w:r>
      <w:bookmarkStart w:id="36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 / Босова А. Ю.</w:t>
      </w:r>
      <w:bookmarkEnd w:id="36"/>
      <w:r>
        <w:rPr>
          <w:sz w:val="22"/>
          <w:szCs w:val="22"/>
        </w:rPr>
        <w:br/>
      </w:r>
      <w:bookmarkStart w:id="37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Информатика. 7,8,9 класс: самостоятельные и контрольные работы</w:t>
      </w:r>
      <w:bookmarkEnd w:id="37"/>
      <w:r>
        <w:rPr>
          <w:sz w:val="22"/>
          <w:szCs w:val="22"/>
        </w:rPr>
        <w:br/>
      </w:r>
      <w:bookmarkStart w:id="38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 / Босова А. Ю.</w:t>
      </w:r>
      <w:bookmarkEnd w:id="38"/>
      <w:r>
        <w:rPr>
          <w:sz w:val="22"/>
          <w:szCs w:val="22"/>
        </w:rPr>
        <w:br/>
      </w:r>
      <w:bookmarkStart w:id="39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Автор(ы): Босова Л. Л.</w:t>
      </w:r>
      <w:bookmarkEnd w:id="39"/>
      <w:r>
        <w:rPr>
          <w:sz w:val="22"/>
          <w:szCs w:val="22"/>
        </w:rPr>
        <w:br/>
      </w:r>
      <w:bookmarkStart w:id="40" w:name="5a8af3fe-6634-4595-ad67-2c1d899ea773_Коп"/>
      <w:bookmarkEnd w:id="40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ЦИФРОВЫЕ ОБРАЗОВАТЕЛЬНЫЕ РЕСУРСЫ И РЕСУРСЫ СЕТИ ИНТЕРНЕТ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1" w:name="bbd0f172-0fc7-47ad-bd72-029d95fdc8ad"/>
      <w:bookmarkStart w:id="42" w:name="block-67627395_Копия_1_Копия_1"/>
      <w:bookmarkEnd w:id="42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Библиотека ЦОК https://edsoo.ru</w:t>
      </w:r>
      <w:bookmarkStart w:id="43" w:name="bbd0f172-0fc7-47ad-bd72-029d95fdc8ad_Коп"/>
      <w:bookmarkEnd w:id="4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Российская электронная школа РЭШ https://resh.edu.ru/</w:t>
      </w:r>
      <w:bookmarkStart w:id="44" w:name="bbd0f172-0fc7-47ad-bd72-029d95fdc8ad_Коп"/>
      <w:bookmarkEnd w:id="4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Сферум https://sferum.ru/</w:t>
      </w:r>
      <w:bookmarkStart w:id="45" w:name="bbd0f172-0fc7-47ad-bd72-029d95fdc8ad_Коп"/>
      <w:bookmarkEnd w:id="44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Учи.ру https://uchi.ru</w:t>
      </w:r>
      <w:bookmarkEnd w:id="25"/>
      <w:bookmarkEnd w:id="45"/>
    </w:p>
    <w:sectPr>
      <w:type w:val="nextPage"/>
      <w:pgSz w:w="11906" w:h="16383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altName w:val="serif"/>
    <w:charset w:val="01"/>
    <w:family w:val="roman"/>
    <w:pitch w:val="default"/>
  </w:font>
  <w:font w:name="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7f41a7d0" TargetMode="External"/><Relationship Id="rId24" Type="http://schemas.openxmlformats.org/officeDocument/2006/relationships/fontTable" Target="fontTable.xml"/><Relationship Id="rId2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1388</TotalTime>
  <Application>LibreOffice/7.5.2.1$Linux_X86_64 LibreOffice_project/50$Build-1</Application>
  <AppVersion>15.0000</AppVersion>
  <Pages>44</Pages>
  <Words>9019</Words>
  <Characters>69009</Characters>
  <CharactersWithSpaces>77371</CharactersWithSpaces>
  <Paragraphs>847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2025-09-23T10:23:04Z</cp:lastPrinted>
  <dcterms:modified xsi:type="dcterms:W3CDTF">2025-09-30T10:36:51Z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