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before="0"/>
        <w:ind w:firstLine="709" w:left="0" w:right="0"/>
        <w:jc w:val="center"/>
        <w:rPr>
          <w:rFonts w:ascii="Times New Roman" w:hAnsi="Times New Roman"/>
          <w:b w:val="1"/>
          <w:i w:val="0"/>
          <w:caps w:val="0"/>
          <w:strike w:val="0"/>
          <w:color w:val="333333"/>
          <w:spacing w:val="0"/>
          <w:sz w:val="28"/>
          <w:shd w:fill="FFD821" w:val="clear"/>
        </w:rPr>
      </w:pPr>
    </w:p>
    <w:p w14:paraId="02000000">
      <w:pPr>
        <w:spacing w:after="0" w:before="0"/>
        <w:ind w:firstLine="709" w:left="0" w:right="0"/>
        <w:jc w:val="both"/>
        <w:rPr>
          <w:rFonts w:ascii="Times New Roman" w:hAnsi="Times New Roman"/>
          <w:b w:val="1"/>
          <w:i w:val="0"/>
          <w:caps w:val="0"/>
          <w:strike w:val="0"/>
          <w:color w:val="333333"/>
          <w:spacing w:val="0"/>
          <w:sz w:val="28"/>
        </w:rPr>
      </w:pPr>
      <w:r>
        <w:rPr>
          <w:rFonts w:ascii="Times New Roman" w:hAnsi="Times New Roman"/>
          <w:b w:val="1"/>
          <w:i w:val="0"/>
          <w:caps w:val="0"/>
          <w:strike w:val="0"/>
          <w:color w:val="333333"/>
          <w:spacing w:val="0"/>
          <w:sz w:val="28"/>
        </w:rPr>
        <w:t>Ответственность за пропаганду и публичное демонстрирование нацистской атрибутики и символики, символики, сходной с нацистской атрибутикой или символикой до степени смешения, а также атрибутики или символики экстремистских организаций.</w:t>
      </w:r>
    </w:p>
    <w:p w14:paraId="03000000">
      <w:pPr>
        <w:spacing w:after="0" w:before="0"/>
        <w:ind w:firstLine="709" w:left="0" w:right="0"/>
        <w:jc w:val="both"/>
        <w:rPr>
          <w:rFonts w:ascii="Times New Roman" w:hAnsi="Times New Roman"/>
          <w:b w:val="1"/>
          <w:i w:val="0"/>
          <w:caps w:val="0"/>
          <w:strike w:val="0"/>
          <w:color w:val="333333"/>
          <w:spacing w:val="0"/>
          <w:sz w:val="28"/>
        </w:rPr>
      </w:pPr>
    </w:p>
    <w:p w14:paraId="04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На</w:t>
      </w:r>
      <w:r>
        <w:rPr>
          <w:rFonts w:ascii="Times New Roman" w:hAnsi="Times New Roman"/>
          <w:b w:val="0"/>
          <w:i w:val="0"/>
          <w:caps w:val="0"/>
          <w:strike w:val="0"/>
          <w:color w:val="333333"/>
          <w:spacing w:val="0"/>
          <w:sz w:val="28"/>
        </w:rPr>
        <w:t> </w:t>
      </w:r>
      <w:r>
        <w:rPr>
          <w:rFonts w:ascii="Times New Roman" w:hAnsi="Times New Roman"/>
          <w:b w:val="0"/>
          <w:i w:val="0"/>
          <w:caps w:val="0"/>
          <w:strike w:val="0"/>
          <w:color w:val="333333"/>
          <w:spacing w:val="0"/>
          <w:sz w:val="28"/>
        </w:rPr>
        <w:t>основании статьи 15 Федерального</w:t>
      </w:r>
      <w:r>
        <w:rPr>
          <w:rFonts w:ascii="Times New Roman" w:hAnsi="Times New Roman"/>
          <w:b w:val="0"/>
          <w:i w:val="0"/>
          <w:caps w:val="0"/>
          <w:strike w:val="0"/>
          <w:color w:val="333333"/>
          <w:spacing w:val="0"/>
          <w:sz w:val="28"/>
        </w:rPr>
        <w:t> </w:t>
      </w:r>
      <w:r>
        <w:rPr>
          <w:rFonts w:ascii="Times New Roman" w:hAnsi="Times New Roman"/>
          <w:b w:val="0"/>
          <w:i w:val="0"/>
          <w:caps w:val="0"/>
          <w:strike w:val="0"/>
          <w:color w:val="333333"/>
          <w:spacing w:val="0"/>
          <w:sz w:val="28"/>
        </w:rPr>
        <w:t>закона от 25.07.2022 № 114-ФЗ «О противодействии экстремистской деятельности» (далее – Федеральный закон № 114-ФЗ) за осуществление экстремистской деятельности граждане РФ,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РФ порядке.</w:t>
      </w:r>
    </w:p>
    <w:p w14:paraId="05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В силу пункта 1 статьи 1 Федерального закона № 114-ФЗ к экстремистской деятельности (экстремизму) отнесено 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14:paraId="06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В соответствии с частью 1 статьи 20.3 Кодекса Российской Федерации об административных правонарушениях за пропаганду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деяния, предусмотрена административная ответственность в виде административного штрафа для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для должностных лиц - от одной тысячи до четырех тысяч рублей с конфискацией предмета административного правонарушения; для юридических лиц - от десяти тысяч до пятидесяти тысяч рублей с конфискацией предмета административного правонарушения.</w:t>
      </w:r>
    </w:p>
    <w:p w14:paraId="07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При этом под демонстрацией нацистской и экстремистской атрибутики и символики признается их публичное выставление, показ, ношение, вывешивание, изображение, воспроизведение на страницах печатных изданий или в фото-, кино- и видеоматериалах, тиражирование и другие действия, делающие ее восприятие доступным,</w:t>
      </w:r>
    </w:p>
    <w:p w14:paraId="08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На основании подпункта 1 пункта 2.1 статьи 6 Федерального закона от 07.08.2001 № 115-ФЗ «О противодействии легализации (отмыванию) доходов, полученных преступным путем, и финансированию терроризма» основаниями для включения организации в перечень организаций и физических лиц, в отношении которых имеются сведения об их причастности к экстремистской деятельности или терроризму, является вступившее в законную силу решение суда РФ о ликвидации или запрете деятельности организации в связи с ее причастностью к экстремистской деятельности или терроризму.</w:t>
      </w:r>
    </w:p>
    <w:p w14:paraId="09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подлежит размещению на официальном сайте Минюста России в информационно-телекоммуникационной сети Интернет. Указанный перечень также подлежит опубликованию в «Российской газете».</w:t>
      </w:r>
    </w:p>
    <w:p w14:paraId="0A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За неоднократные пропаганду либо публичное демонстрирование нацистской атрибутики или символики (в том числе сходных с ними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предусмотрена уголовная ответственность по части 1 статьи 282.4 УК РФ в виде штрафа в размере от шестисот тысяч до одного миллиона рублей или в размере заработной платы или иного дохода осужденного за период</w:t>
      </w:r>
      <w:r>
        <w:rPr>
          <w:rFonts w:ascii="Times New Roman" w:hAnsi="Times New Roman"/>
          <w:b w:val="0"/>
          <w:i w:val="0"/>
          <w:caps w:val="0"/>
          <w:strike w:val="0"/>
          <w:color w:val="333333"/>
          <w:spacing w:val="0"/>
          <w:sz w:val="28"/>
        </w:rPr>
        <w:t> </w:t>
      </w:r>
      <w:r>
        <w:rPr>
          <w:rFonts w:ascii="Times New Roman" w:hAnsi="Times New Roman"/>
          <w:b w:val="0"/>
          <w:i w:val="0"/>
          <w:caps w:val="0"/>
          <w:strike w:val="0"/>
          <w:color w:val="333333"/>
          <w:spacing w:val="0"/>
          <w:sz w:val="28"/>
        </w:rPr>
        <w:t>от двух до трех</w:t>
      </w:r>
      <w:r>
        <w:rPr>
          <w:rFonts w:ascii="Times New Roman" w:hAnsi="Times New Roman"/>
          <w:b w:val="0"/>
          <w:i w:val="0"/>
          <w:caps w:val="0"/>
          <w:strike w:val="0"/>
          <w:color w:val="333333"/>
          <w:spacing w:val="0"/>
          <w:sz w:val="28"/>
        </w:rPr>
        <w:t> </w:t>
      </w:r>
      <w:r>
        <w:rPr>
          <w:rFonts w:ascii="Times New Roman" w:hAnsi="Times New Roman"/>
          <w:b w:val="0"/>
          <w:i w:val="0"/>
          <w:caps w:val="0"/>
          <w:strike w:val="0"/>
          <w:color w:val="333333"/>
          <w:spacing w:val="0"/>
          <w:sz w:val="28"/>
        </w:rPr>
        <w:t>лет, либо обязательных работ на срок до четырехсот восьмидесяти часов, либо исправительных работ на срок от одного года до двух лет, либо принудительных работ на срок до четырех лет, либо лишения свободы на тот же срок.</w:t>
      </w:r>
    </w:p>
    <w:p w14:paraId="0B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sz w:val="28"/>
        </w:rPr>
        <w:br/>
      </w: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2025-10-20T12:03:52Z</dcterms:modified>
</cp:coreProperties>
</file>