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18" w:rsidRPr="001B3A18" w:rsidRDefault="001B3A18" w:rsidP="00060DAE">
      <w:pPr>
        <w:spacing w:after="0" w:line="240" w:lineRule="auto"/>
        <w:jc w:val="right"/>
        <w:rPr>
          <w:rFonts w:ascii="Times New Roman" w:eastAsia="Calibri" w:hAnsi="Times New Roman" w:cs="Times New Roman"/>
          <w:i/>
          <w:sz w:val="28"/>
          <w:szCs w:val="28"/>
        </w:rPr>
      </w:pPr>
      <w:bookmarkStart w:id="0" w:name="_GoBack"/>
      <w:bookmarkEnd w:id="0"/>
    </w:p>
    <w:p w:rsidR="00060DAE" w:rsidRPr="00060DAE" w:rsidRDefault="00060DAE" w:rsidP="00060DAE">
      <w:pPr>
        <w:pStyle w:val="afb"/>
        <w:jc w:val="center"/>
        <w:rPr>
          <w:rFonts w:ascii="Times New Roman" w:hAnsi="Times New Roman"/>
          <w:b/>
          <w:sz w:val="24"/>
          <w:szCs w:val="24"/>
        </w:rPr>
      </w:pPr>
      <w:r w:rsidRPr="00060DAE">
        <w:rPr>
          <w:rFonts w:ascii="Times New Roman" w:hAnsi="Times New Roman"/>
          <w:b/>
          <w:sz w:val="24"/>
          <w:szCs w:val="24"/>
        </w:rPr>
        <w:t>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 (МОБУ Кирзинская СОШ МР Караидельский район РБ)</w:t>
      </w:r>
    </w:p>
    <w:tbl>
      <w:tblPr>
        <w:tblpPr w:leftFromText="180" w:rightFromText="180" w:vertAnchor="page" w:horzAnchor="margin" w:tblpXSpec="center" w:tblpY="22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961"/>
      </w:tblGrid>
      <w:tr w:rsidR="007A0A7E" w:rsidRPr="00F3373B" w:rsidTr="007A0A7E">
        <w:tc>
          <w:tcPr>
            <w:tcW w:w="4786" w:type="dxa"/>
          </w:tcPr>
          <w:p w:rsidR="007A0A7E" w:rsidRDefault="007A0A7E" w:rsidP="00787B92">
            <w:pPr>
              <w:pStyle w:val="afb"/>
              <w:jc w:val="both"/>
              <w:rPr>
                <w:rFonts w:ascii="Times New Roman" w:hAnsi="Times New Roman"/>
                <w:sz w:val="24"/>
                <w:szCs w:val="24"/>
                <w:lang w:val="en-US"/>
              </w:rPr>
            </w:pPr>
            <w:r w:rsidRPr="007A0A7E">
              <w:rPr>
                <w:rFonts w:ascii="Times New Roman" w:hAnsi="Times New Roman"/>
                <w:sz w:val="24"/>
                <w:szCs w:val="24"/>
              </w:rPr>
              <w:t xml:space="preserve">Принято  </w:t>
            </w:r>
          </w:p>
          <w:p w:rsidR="007A0A7E" w:rsidRPr="007A0A7E" w:rsidRDefault="007A0A7E" w:rsidP="00787B92">
            <w:pPr>
              <w:pStyle w:val="afb"/>
              <w:jc w:val="both"/>
              <w:rPr>
                <w:rFonts w:ascii="Times New Roman" w:hAnsi="Times New Roman"/>
                <w:sz w:val="24"/>
                <w:szCs w:val="24"/>
              </w:rPr>
            </w:pPr>
            <w:r w:rsidRPr="007A0A7E">
              <w:rPr>
                <w:rFonts w:ascii="Times New Roman" w:hAnsi="Times New Roman"/>
                <w:sz w:val="24"/>
                <w:szCs w:val="24"/>
              </w:rPr>
              <w:t>решением педагогического  совета</w:t>
            </w:r>
          </w:p>
          <w:p w:rsidR="007A0A7E" w:rsidRPr="007A0A7E" w:rsidRDefault="007A0A7E" w:rsidP="00787B92">
            <w:pPr>
              <w:pStyle w:val="afb"/>
              <w:jc w:val="both"/>
              <w:rPr>
                <w:rFonts w:ascii="Times New Roman" w:hAnsi="Times New Roman"/>
                <w:sz w:val="24"/>
                <w:szCs w:val="24"/>
              </w:rPr>
            </w:pPr>
            <w:r w:rsidRPr="007A0A7E">
              <w:rPr>
                <w:rFonts w:ascii="Times New Roman" w:hAnsi="Times New Roman"/>
                <w:sz w:val="24"/>
                <w:szCs w:val="24"/>
              </w:rPr>
              <w:t xml:space="preserve">Протокол  № </w:t>
            </w:r>
            <w:r w:rsidRPr="007A0A7E">
              <w:rPr>
                <w:rFonts w:ascii="Times New Roman" w:hAnsi="Times New Roman"/>
                <w:sz w:val="24"/>
                <w:szCs w:val="24"/>
              </w:rPr>
              <w:t>3</w:t>
            </w:r>
            <w:r w:rsidRPr="007A0A7E">
              <w:rPr>
                <w:rFonts w:ascii="Times New Roman" w:hAnsi="Times New Roman"/>
                <w:sz w:val="24"/>
                <w:szCs w:val="24"/>
              </w:rPr>
              <w:t xml:space="preserve">   от 2</w:t>
            </w:r>
            <w:r w:rsidRPr="007A0A7E">
              <w:rPr>
                <w:rFonts w:ascii="Times New Roman" w:hAnsi="Times New Roman"/>
                <w:sz w:val="24"/>
                <w:szCs w:val="24"/>
              </w:rPr>
              <w:t>8</w:t>
            </w:r>
            <w:r w:rsidRPr="007A0A7E">
              <w:rPr>
                <w:rFonts w:ascii="Times New Roman" w:hAnsi="Times New Roman"/>
                <w:sz w:val="24"/>
                <w:szCs w:val="24"/>
              </w:rPr>
              <w:t>.</w:t>
            </w:r>
            <w:r w:rsidRPr="007A0A7E">
              <w:rPr>
                <w:rFonts w:ascii="Times New Roman" w:hAnsi="Times New Roman"/>
                <w:sz w:val="24"/>
                <w:szCs w:val="24"/>
              </w:rPr>
              <w:t>10</w:t>
            </w:r>
            <w:r w:rsidRPr="007A0A7E">
              <w:rPr>
                <w:rFonts w:ascii="Times New Roman" w:hAnsi="Times New Roman"/>
                <w:sz w:val="24"/>
                <w:szCs w:val="24"/>
              </w:rPr>
              <w:t>.202</w:t>
            </w:r>
            <w:r w:rsidRPr="007A0A7E">
              <w:rPr>
                <w:rFonts w:ascii="Times New Roman" w:hAnsi="Times New Roman"/>
                <w:sz w:val="24"/>
                <w:szCs w:val="24"/>
              </w:rPr>
              <w:t>2</w:t>
            </w:r>
            <w:r w:rsidRPr="007A0A7E">
              <w:rPr>
                <w:rFonts w:ascii="Times New Roman" w:hAnsi="Times New Roman"/>
                <w:sz w:val="24"/>
                <w:szCs w:val="24"/>
              </w:rPr>
              <w:t xml:space="preserve"> г.</w:t>
            </w:r>
          </w:p>
          <w:p w:rsidR="007A0A7E" w:rsidRPr="00F3373B" w:rsidRDefault="007A0A7E" w:rsidP="00787B92">
            <w:pPr>
              <w:pStyle w:val="afb"/>
              <w:jc w:val="both"/>
            </w:pPr>
          </w:p>
        </w:tc>
        <w:tc>
          <w:tcPr>
            <w:tcW w:w="4961" w:type="dxa"/>
          </w:tcPr>
          <w:p w:rsidR="007A0A7E" w:rsidRPr="00060DAE" w:rsidRDefault="007A0A7E" w:rsidP="007A0A7E">
            <w:pPr>
              <w:pStyle w:val="afb"/>
              <w:rPr>
                <w:rFonts w:ascii="Times New Roman" w:hAnsi="Times New Roman"/>
                <w:sz w:val="24"/>
                <w:szCs w:val="24"/>
              </w:rPr>
            </w:pPr>
            <w:r w:rsidRPr="00060DAE">
              <w:rPr>
                <w:rFonts w:ascii="Times New Roman" w:hAnsi="Times New Roman"/>
                <w:sz w:val="24"/>
                <w:szCs w:val="24"/>
              </w:rPr>
              <w:t>Утверждаю:</w:t>
            </w:r>
          </w:p>
          <w:p w:rsidR="007A0A7E" w:rsidRPr="00060DAE" w:rsidRDefault="007A0A7E" w:rsidP="007A0A7E">
            <w:pPr>
              <w:pStyle w:val="afb"/>
              <w:rPr>
                <w:rFonts w:ascii="Times New Roman" w:hAnsi="Times New Roman"/>
                <w:sz w:val="24"/>
                <w:szCs w:val="24"/>
              </w:rPr>
            </w:pPr>
            <w:r w:rsidRPr="00060DAE">
              <w:rPr>
                <w:rFonts w:ascii="Times New Roman" w:hAnsi="Times New Roman"/>
                <w:sz w:val="24"/>
                <w:szCs w:val="24"/>
              </w:rPr>
              <w:t>Директор школы:______</w:t>
            </w:r>
            <w:r w:rsidRPr="007A0A7E">
              <w:rPr>
                <w:rFonts w:ascii="Times New Roman" w:hAnsi="Times New Roman"/>
                <w:sz w:val="24"/>
                <w:szCs w:val="24"/>
              </w:rPr>
              <w:t>__</w:t>
            </w:r>
            <w:r w:rsidRPr="00060DAE">
              <w:rPr>
                <w:rFonts w:ascii="Times New Roman" w:hAnsi="Times New Roman"/>
                <w:sz w:val="24"/>
                <w:szCs w:val="24"/>
              </w:rPr>
              <w:t xml:space="preserve"> Р.Р. Камалтдинова</w:t>
            </w:r>
            <w:r>
              <w:rPr>
                <w:rFonts w:ascii="Times New Roman" w:hAnsi="Times New Roman"/>
                <w:sz w:val="24"/>
                <w:szCs w:val="24"/>
              </w:rPr>
              <w:t xml:space="preserve">                                                 </w:t>
            </w:r>
            <w:r w:rsidRPr="00060DAE">
              <w:rPr>
                <w:rFonts w:ascii="Times New Roman" w:hAnsi="Times New Roman"/>
                <w:sz w:val="24"/>
                <w:szCs w:val="24"/>
              </w:rPr>
              <w:t xml:space="preserve">Приказ №  </w:t>
            </w:r>
            <w:r>
              <w:rPr>
                <w:rFonts w:ascii="Times New Roman" w:hAnsi="Times New Roman"/>
                <w:sz w:val="24"/>
                <w:szCs w:val="24"/>
              </w:rPr>
              <w:t>160</w:t>
            </w:r>
            <w:r w:rsidRPr="00060DAE">
              <w:rPr>
                <w:rFonts w:ascii="Times New Roman" w:hAnsi="Times New Roman"/>
                <w:sz w:val="24"/>
                <w:szCs w:val="24"/>
              </w:rPr>
              <w:t xml:space="preserve"> от  </w:t>
            </w:r>
            <w:r>
              <w:rPr>
                <w:rFonts w:ascii="Times New Roman" w:hAnsi="Times New Roman"/>
                <w:sz w:val="24"/>
                <w:szCs w:val="24"/>
              </w:rPr>
              <w:t>10</w:t>
            </w:r>
            <w:r w:rsidRPr="00060DAE">
              <w:rPr>
                <w:rFonts w:ascii="Times New Roman" w:hAnsi="Times New Roman"/>
                <w:sz w:val="24"/>
                <w:szCs w:val="24"/>
              </w:rPr>
              <w:t>.</w:t>
            </w:r>
            <w:r>
              <w:rPr>
                <w:rFonts w:ascii="Times New Roman" w:hAnsi="Times New Roman"/>
                <w:sz w:val="24"/>
                <w:szCs w:val="24"/>
              </w:rPr>
              <w:t>11</w:t>
            </w:r>
            <w:r w:rsidRPr="00060DAE">
              <w:rPr>
                <w:rFonts w:ascii="Times New Roman" w:hAnsi="Times New Roman"/>
                <w:sz w:val="24"/>
                <w:szCs w:val="24"/>
              </w:rPr>
              <w:t>.202</w:t>
            </w:r>
            <w:r>
              <w:rPr>
                <w:rFonts w:ascii="Times New Roman" w:hAnsi="Times New Roman"/>
                <w:sz w:val="24"/>
                <w:szCs w:val="24"/>
              </w:rPr>
              <w:t>2</w:t>
            </w:r>
            <w:r w:rsidRPr="00060DAE">
              <w:rPr>
                <w:rFonts w:ascii="Times New Roman" w:hAnsi="Times New Roman"/>
                <w:sz w:val="24"/>
                <w:szCs w:val="24"/>
              </w:rPr>
              <w:t xml:space="preserve"> г.</w:t>
            </w:r>
          </w:p>
          <w:p w:rsidR="007A0A7E" w:rsidRPr="00F3373B" w:rsidRDefault="007A0A7E" w:rsidP="007A0A7E">
            <w:pPr>
              <w:pStyle w:val="afb"/>
              <w:jc w:val="both"/>
            </w:pPr>
          </w:p>
        </w:tc>
      </w:tr>
    </w:tbl>
    <w:p w:rsidR="007A0A7E" w:rsidRPr="007A0A7E" w:rsidRDefault="007A0A7E" w:rsidP="007A0A7E">
      <w:pPr>
        <w:pStyle w:val="afb"/>
        <w:rPr>
          <w:rFonts w:ascii="Times New Roman" w:hAnsi="Times New Roman"/>
          <w:sz w:val="24"/>
          <w:szCs w:val="24"/>
          <w:lang w:val="en-US"/>
        </w:rPr>
      </w:pPr>
    </w:p>
    <w:p w:rsidR="00060DAE" w:rsidRPr="007A0A7E" w:rsidRDefault="00060DAE" w:rsidP="00060DAE">
      <w:pPr>
        <w:autoSpaceDE w:val="0"/>
        <w:autoSpaceDN w:val="0"/>
        <w:adjustRightInd w:val="0"/>
        <w:spacing w:after="0" w:line="240" w:lineRule="auto"/>
        <w:rPr>
          <w:rFonts w:ascii="Times New Roman" w:eastAsia="Calibri" w:hAnsi="Times New Roman" w:cs="Times New Roman"/>
          <w:b/>
          <w:color w:val="000000"/>
          <w:sz w:val="28"/>
          <w:szCs w:val="28"/>
          <w:lang w:val="en-US"/>
        </w:rPr>
      </w:pPr>
    </w:p>
    <w:p w:rsidR="00060DAE" w:rsidRDefault="001B3A18" w:rsidP="00060DAE">
      <w:pPr>
        <w:autoSpaceDE w:val="0"/>
        <w:autoSpaceDN w:val="0"/>
        <w:adjustRightInd w:val="0"/>
        <w:spacing w:after="0" w:line="240" w:lineRule="auto"/>
        <w:ind w:firstLine="709"/>
        <w:jc w:val="center"/>
        <w:rPr>
          <w:rFonts w:ascii="Times New Roman" w:eastAsia="Calibri" w:hAnsi="Times New Roman" w:cs="Times New Roman"/>
          <w:b/>
          <w:color w:val="000000"/>
          <w:sz w:val="28"/>
          <w:szCs w:val="28"/>
        </w:rPr>
      </w:pPr>
      <w:r w:rsidRPr="00060DAE">
        <w:rPr>
          <w:rFonts w:ascii="Times New Roman" w:eastAsia="Calibri" w:hAnsi="Times New Roman" w:cs="Times New Roman"/>
          <w:b/>
          <w:color w:val="000000"/>
          <w:sz w:val="28"/>
          <w:szCs w:val="28"/>
        </w:rPr>
        <w:t xml:space="preserve"> </w:t>
      </w:r>
      <w:r w:rsidR="00060DAE">
        <w:rPr>
          <w:rFonts w:ascii="Times New Roman" w:eastAsia="Calibri" w:hAnsi="Times New Roman" w:cs="Times New Roman"/>
          <w:b/>
          <w:color w:val="000000"/>
          <w:sz w:val="28"/>
          <w:szCs w:val="28"/>
        </w:rPr>
        <w:t>П</w:t>
      </w:r>
      <w:r w:rsidRPr="00060DAE">
        <w:rPr>
          <w:rFonts w:ascii="Times New Roman" w:eastAsia="Calibri" w:hAnsi="Times New Roman" w:cs="Times New Roman"/>
          <w:b/>
          <w:color w:val="000000"/>
          <w:sz w:val="28"/>
          <w:szCs w:val="28"/>
        </w:rPr>
        <w:t xml:space="preserve">оложение </w:t>
      </w:r>
    </w:p>
    <w:p w:rsidR="00060DAE" w:rsidRDefault="001B3A18" w:rsidP="00060DAE">
      <w:pPr>
        <w:autoSpaceDE w:val="0"/>
        <w:autoSpaceDN w:val="0"/>
        <w:adjustRightInd w:val="0"/>
        <w:spacing w:after="0" w:line="240" w:lineRule="auto"/>
        <w:ind w:firstLine="709"/>
        <w:jc w:val="center"/>
        <w:rPr>
          <w:rFonts w:ascii="Times New Roman" w:eastAsia="Calibri" w:hAnsi="Times New Roman" w:cs="Times New Roman"/>
          <w:b/>
          <w:color w:val="000000"/>
          <w:sz w:val="28"/>
          <w:szCs w:val="28"/>
        </w:rPr>
      </w:pPr>
      <w:r w:rsidRPr="00060DAE">
        <w:rPr>
          <w:rFonts w:ascii="Times New Roman" w:eastAsia="Calibri" w:hAnsi="Times New Roman" w:cs="Times New Roman"/>
          <w:b/>
          <w:color w:val="000000"/>
          <w:sz w:val="28"/>
          <w:szCs w:val="28"/>
        </w:rPr>
        <w:t xml:space="preserve">о системе наставничества педагогических работников </w:t>
      </w:r>
    </w:p>
    <w:p w:rsidR="001B3A18" w:rsidRPr="00060DAE" w:rsidRDefault="001B3A18" w:rsidP="00060DAE">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060DAE">
        <w:rPr>
          <w:rFonts w:ascii="Times New Roman" w:eastAsia="Calibri" w:hAnsi="Times New Roman" w:cs="Times New Roman"/>
          <w:b/>
          <w:color w:val="000000"/>
          <w:sz w:val="28"/>
          <w:szCs w:val="28"/>
        </w:rPr>
        <w:t xml:space="preserve">в </w:t>
      </w:r>
      <w:r w:rsidRPr="00060DAE">
        <w:rPr>
          <w:rFonts w:ascii="Times New Roman" w:eastAsia="Calibri" w:hAnsi="Times New Roman" w:cs="Times New Roman"/>
          <w:b/>
          <w:sz w:val="28"/>
          <w:szCs w:val="28"/>
        </w:rPr>
        <w:t>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060DAE">
        <w:rPr>
          <w:rFonts w:ascii="Times New Roman" w:eastAsia="Calibri" w:hAnsi="Times New Roman" w:cs="Times New Roman"/>
          <w:b/>
          <w:sz w:val="28"/>
          <w:szCs w:val="28"/>
        </w:rPr>
        <w:t>1. Общие положения</w:t>
      </w:r>
    </w:p>
    <w:p w:rsidR="001B3A18" w:rsidRPr="00060DAE" w:rsidRDefault="001B3A18" w:rsidP="00060DAE">
      <w:pPr>
        <w:spacing w:after="0" w:line="240" w:lineRule="auto"/>
        <w:ind w:firstLine="709"/>
        <w:jc w:val="both"/>
        <w:rPr>
          <w:rFonts w:ascii="Times New Roman" w:eastAsia="Calibri" w:hAnsi="Times New Roman" w:cs="Times New Roman"/>
          <w:strike/>
          <w:sz w:val="28"/>
          <w:szCs w:val="28"/>
        </w:rPr>
      </w:pPr>
      <w:r w:rsidRPr="00060DAE">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образовательной организации </w:t>
      </w:r>
      <w:r w:rsidR="00060DAE">
        <w:rPr>
          <w:rFonts w:ascii="Times New Roman" w:eastAsia="Calibri" w:hAnsi="Times New Roman" w:cs="Times New Roman"/>
          <w:sz w:val="28"/>
          <w:szCs w:val="28"/>
        </w:rPr>
        <w:t xml:space="preserve">МОБУ Кирзинская СОШ МР Караидельский район Республики Башкортостан  </w:t>
      </w:r>
      <w:r w:rsidRPr="00060DAE">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1.2. В Положении используются следующие понятия:</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color w:val="000000"/>
          <w:sz w:val="28"/>
          <w:szCs w:val="28"/>
        </w:rPr>
      </w:pPr>
      <w:r w:rsidRPr="00060DAE">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bCs/>
          <w:sz w:val="28"/>
          <w:szCs w:val="28"/>
        </w:rPr>
      </w:pPr>
      <w:r w:rsidRPr="00060DAE">
        <w:rPr>
          <w:rFonts w:ascii="Times New Roman" w:eastAsia="Calibri" w:hAnsi="Times New Roman" w:cs="Times New Roman"/>
          <w:sz w:val="28"/>
          <w:szCs w:val="28"/>
        </w:rPr>
        <w:t xml:space="preserve">Наставляемый – </w:t>
      </w:r>
      <w:r w:rsidRPr="00060DAE">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w:t>
      </w:r>
      <w:r w:rsidR="00060DAE">
        <w:rPr>
          <w:rFonts w:ascii="Times New Roman" w:eastAsia="Calibri" w:hAnsi="Times New Roman" w:cs="Times New Roman"/>
          <w:sz w:val="28"/>
          <w:szCs w:val="28"/>
        </w:rPr>
        <w:t>лизацию персонализированной программы</w:t>
      </w:r>
      <w:r w:rsidRPr="00060DAE">
        <w:rPr>
          <w:rFonts w:ascii="Times New Roman" w:eastAsia="Calibri" w:hAnsi="Times New Roman" w:cs="Times New Roman"/>
          <w:sz w:val="28"/>
          <w:szCs w:val="28"/>
        </w:rPr>
        <w:t xml:space="preserve"> наставничества.</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lastRenderedPageBreak/>
        <w:t>1.3. Основными принципами системы наставничества педагогических работников являются:</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научности – предполагает применение научно-обоснованных методик и технологий в сфере наставничества педагогических работников;</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системности и стратегической целостности – 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060DAE" w:rsidRDefault="001B3A18" w:rsidP="00060DAE">
      <w:pPr>
        <w:spacing w:after="0" w:line="240" w:lineRule="auto"/>
        <w:ind w:firstLine="675"/>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060DAE" w:rsidRDefault="001B3A18" w:rsidP="00060DAE">
      <w:pPr>
        <w:spacing w:after="0" w:line="240" w:lineRule="auto"/>
        <w:ind w:firstLine="709"/>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060DAE" w:rsidRDefault="001B3A18" w:rsidP="00060DAE">
      <w:pPr>
        <w:spacing w:after="0" w:line="240" w:lineRule="auto"/>
        <w:ind w:firstLine="709"/>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060DAE" w:rsidRDefault="001B3A18" w:rsidP="00060DAE">
      <w:pPr>
        <w:spacing w:after="0" w:line="240" w:lineRule="auto"/>
        <w:ind w:firstLine="709"/>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2. Цель и задачи системы наставничества. Формы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w:t>
      </w:r>
      <w:r w:rsidRPr="00060DAE">
        <w:rPr>
          <w:rFonts w:ascii="Times New Roman" w:eastAsia="Calibri" w:hAnsi="Times New Roman" w:cs="Times New Roman"/>
          <w:sz w:val="28"/>
          <w:szCs w:val="28"/>
        </w:rPr>
        <w:lastRenderedPageBreak/>
        <w:t>педагогических работников, самореализации и закреплению молодых/начинающих специалистов в педагогической профессии.</w:t>
      </w:r>
    </w:p>
    <w:p w:rsidR="001B3A18" w:rsidRPr="00060DAE" w:rsidRDefault="001B3A18" w:rsidP="00060DAE">
      <w:pPr>
        <w:spacing w:after="0" w:line="240" w:lineRule="auto"/>
        <w:ind w:firstLine="709"/>
        <w:jc w:val="both"/>
        <w:rPr>
          <w:rFonts w:ascii="Times New Roman" w:eastAsia="Calibri" w:hAnsi="Times New Roman" w:cs="Times New Roman"/>
          <w:color w:val="000000"/>
          <w:sz w:val="28"/>
          <w:szCs w:val="28"/>
        </w:rPr>
      </w:pPr>
      <w:r w:rsidRPr="00060DAE">
        <w:rPr>
          <w:rFonts w:ascii="Times New Roman" w:eastAsia="Calibri" w:hAnsi="Times New Roman" w:cs="Times New Roman"/>
          <w:sz w:val="28"/>
          <w:szCs w:val="28"/>
        </w:rPr>
        <w:t xml:space="preserve">2.2. Задачи системы </w:t>
      </w:r>
      <w:r w:rsidRPr="00060DAE">
        <w:rPr>
          <w:rFonts w:ascii="Times New Roman" w:eastAsia="Calibri" w:hAnsi="Times New Roman" w:cs="Times New Roman"/>
          <w:color w:val="000000"/>
          <w:sz w:val="28"/>
          <w:szCs w:val="28"/>
        </w:rPr>
        <w:t>наставничества педагогических работников:</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вуза/ссуза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lastRenderedPageBreak/>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060DAE" w:rsidRDefault="001B3A18" w:rsidP="00060DA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bCs/>
          <w:sz w:val="28"/>
          <w:szCs w:val="28"/>
          <w:lang w:eastAsia="ru-RU"/>
        </w:rPr>
        <w:t>Групповое наставничество</w:t>
      </w:r>
      <w:r w:rsidRPr="00060DAE">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060DAE" w:rsidRDefault="001B3A18" w:rsidP="00060DA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060DAE">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060DAE" w:rsidRDefault="001B3A18" w:rsidP="00060DA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bCs/>
          <w:sz w:val="28"/>
          <w:szCs w:val="28"/>
        </w:rPr>
        <w:t xml:space="preserve">Ситуационное наставничество </w:t>
      </w:r>
      <w:r w:rsidRPr="00060DAE">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bCs/>
          <w:sz w:val="28"/>
          <w:szCs w:val="28"/>
        </w:rPr>
        <w:t>Скоростное наставничество</w:t>
      </w:r>
      <w:r w:rsidRPr="00060DAE">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060DAE" w:rsidRDefault="001B3A18" w:rsidP="00060DA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bCs/>
          <w:sz w:val="28"/>
          <w:szCs w:val="28"/>
          <w:lang w:eastAsia="ru-RU"/>
        </w:rPr>
        <w:t>Традиционная форма наставничества («один на один»)</w:t>
      </w:r>
      <w:r w:rsidRPr="00060DAE">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060DAE" w:rsidRDefault="001B3A18" w:rsidP="00060DA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bCs/>
          <w:sz w:val="28"/>
          <w:szCs w:val="28"/>
          <w:lang w:eastAsia="ru-RU"/>
        </w:rPr>
        <w:t xml:space="preserve">Форма наставничества «педагог-педагог» </w:t>
      </w:r>
      <w:r w:rsidRPr="00060DAE">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060DAE" w:rsidRDefault="001B3A18" w:rsidP="00060DAE">
      <w:pPr>
        <w:shd w:val="clear" w:color="auto" w:fill="FFFFFF"/>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 Организация системы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3.3. Руководитель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060DAE">
        <w:rPr>
          <w:rFonts w:ascii="Times New Roman" w:eastAsia="Calibri" w:hAnsi="Times New Roman" w:cs="Times New Roman"/>
          <w:sz w:val="28"/>
          <w:szCs w:val="28"/>
          <w:vertAlign w:val="superscript"/>
        </w:rPr>
        <w:footnoteReference w:id="2"/>
      </w:r>
      <w:r w:rsidRPr="00060DAE">
        <w:rPr>
          <w:rFonts w:ascii="Times New Roman" w:eastAsia="Calibri" w:hAnsi="Times New Roman" w:cs="Times New Roman"/>
          <w:sz w:val="28"/>
          <w:szCs w:val="28"/>
        </w:rPr>
        <w:t>;</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370329" w:rsidRPr="007A0A7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060DAE" w:rsidRDefault="00370329"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 </w:t>
      </w:r>
      <w:r w:rsidR="001B3A18" w:rsidRPr="00060DAE">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w:t>
      </w:r>
      <w:r w:rsidRPr="00060DAE">
        <w:rPr>
          <w:rFonts w:ascii="Times New Roman" w:eastAsia="Calibri" w:hAnsi="Times New Roman" w:cs="Times New Roman"/>
          <w:sz w:val="28"/>
          <w:szCs w:val="28"/>
        </w:rPr>
        <w:lastRenderedPageBreak/>
        <w:t xml:space="preserve">ресурсов Интернета – официального сайта образовательной организации/страницы, социальных сетей; </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lastRenderedPageBreak/>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4. Права и обязанности наставника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4.1. Права наставника: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4.2. Обязанности наставника:</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содействовать укреплению и повышению уровня престижности преподавательской деятельности, организуя участие в мероприятиях для </w:t>
      </w:r>
      <w:r w:rsidRPr="00060DAE">
        <w:rPr>
          <w:rFonts w:ascii="Times New Roman" w:eastAsia="Calibri" w:hAnsi="Times New Roman" w:cs="Times New Roman"/>
          <w:sz w:val="28"/>
          <w:szCs w:val="28"/>
        </w:rPr>
        <w:lastRenderedPageBreak/>
        <w:t>молодых/начинающих педагогов различных уровней (профессиональные конкурсы, конференции, форумы и др.);</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060DAE" w:rsidRDefault="001B3A18" w:rsidP="00060DAE">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060DAE" w:rsidRDefault="001B3A18" w:rsidP="00060DAE">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5. Права и обязанности наставляемого</w:t>
      </w:r>
    </w:p>
    <w:p w:rsidR="001B3A18" w:rsidRPr="00060DAE" w:rsidRDefault="001B3A18" w:rsidP="00060DAE">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5.1. Права наставляемого:</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5.2. Обязанности наставляемого:</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 xml:space="preserve">изучать Федеральный закон от 29 декабря 2012 г. № 273-ФЗ </w:t>
      </w:r>
      <w:r w:rsidRPr="00060DAE">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bCs/>
          <w:color w:val="000000"/>
          <w:sz w:val="28"/>
          <w:szCs w:val="28"/>
        </w:rPr>
        <w:t>6</w:t>
      </w:r>
      <w:r w:rsidRPr="00060DAE">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lastRenderedPageBreak/>
        <w:t>6.1. Формирование наставнических пар (групп) осуществляется по основным критериям:</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060DAE" w:rsidRDefault="001B3A18" w:rsidP="00060DA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060DAE" w:rsidRDefault="001B3A18" w:rsidP="00060DA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60DAE">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060DAE" w:rsidRDefault="001B3A18" w:rsidP="00060DAE">
      <w:pPr>
        <w:spacing w:after="0" w:line="240" w:lineRule="auto"/>
        <w:ind w:firstLine="709"/>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060DAE" w:rsidRDefault="001B3A18" w:rsidP="00060DAE">
      <w:pPr>
        <w:spacing w:after="0" w:line="240" w:lineRule="auto"/>
        <w:ind w:firstLine="709"/>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7.2. Изменение сроков реализации персонализированной программы наставничества педагогических работников.</w:t>
      </w:r>
    </w:p>
    <w:p w:rsidR="001B3A18" w:rsidRPr="00060DAE" w:rsidRDefault="001B3A18" w:rsidP="00060DAE">
      <w:pPr>
        <w:spacing w:after="0" w:line="240" w:lineRule="auto"/>
        <w:ind w:firstLine="709"/>
        <w:contextualSpacing/>
        <w:jc w:val="both"/>
        <w:rPr>
          <w:rFonts w:ascii="Times New Roman" w:eastAsia="Calibri" w:hAnsi="Times New Roman" w:cs="Times New Roman"/>
          <w:sz w:val="28"/>
          <w:szCs w:val="28"/>
        </w:rPr>
      </w:pPr>
      <w:r w:rsidRPr="00060DAE">
        <w:rPr>
          <w:rFonts w:ascii="Times New Roman" w:eastAsia="Calibri" w:hAnsi="Times New Roman" w:cs="Times New Roman"/>
          <w:sz w:val="28"/>
          <w:szCs w:val="28"/>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060DAE" w:rsidRDefault="001B3A18" w:rsidP="00060DA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lastRenderedPageBreak/>
        <w:t>9. Заключительные положения</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60DAE">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060DAE" w:rsidRDefault="001B3A18" w:rsidP="00060D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060DAE" w:rsidRDefault="001B3A18" w:rsidP="00060DAE">
      <w:pPr>
        <w:spacing w:after="0" w:line="240" w:lineRule="auto"/>
        <w:ind w:firstLine="709"/>
        <w:jc w:val="both"/>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7A0A7E">
      <w:headerReference w:type="even" r:id="rId8"/>
      <w:headerReference w:type="default" r:id="rId9"/>
      <w:pgSz w:w="11909" w:h="16838"/>
      <w:pgMar w:top="851" w:right="567" w:bottom="1134" w:left="851"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EDF" w:rsidRDefault="00082EDF" w:rsidP="00341699">
      <w:pPr>
        <w:spacing w:after="0" w:line="240" w:lineRule="auto"/>
      </w:pPr>
      <w:r>
        <w:separator/>
      </w:r>
    </w:p>
  </w:endnote>
  <w:endnote w:type="continuationSeparator" w:id="1">
    <w:p w:rsidR="00082EDF" w:rsidRDefault="00082EDF" w:rsidP="00341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EDF" w:rsidRDefault="00082EDF" w:rsidP="00341699">
      <w:pPr>
        <w:spacing w:after="0" w:line="240" w:lineRule="auto"/>
      </w:pPr>
      <w:r>
        <w:separator/>
      </w:r>
    </w:p>
  </w:footnote>
  <w:footnote w:type="continuationSeparator" w:id="1">
    <w:p w:rsidR="00082EDF" w:rsidRDefault="00082EDF" w:rsidP="00341699">
      <w:pPr>
        <w:spacing w:after="0" w:line="240" w:lineRule="auto"/>
      </w:pPr>
      <w:r>
        <w:continuationSeparator/>
      </w:r>
    </w:p>
  </w:footnote>
  <w:footnote w:id="2">
    <w:p w:rsidR="001B3A18" w:rsidRPr="007C1508" w:rsidRDefault="001B3A18" w:rsidP="001B3A18">
      <w:pPr>
        <w:pStyle w:val="a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7E" w:rsidRDefault="00B93FF2">
    <w:pPr>
      <w:rPr>
        <w:sz w:val="2"/>
        <w:szCs w:val="2"/>
      </w:rPr>
    </w:pPr>
    <w:r w:rsidRPr="00B93FF2">
      <w:rPr>
        <w:noProof/>
        <w:sz w:val="24"/>
        <w:szCs w:val="24"/>
        <w:lang w:eastAsia="ru-RU"/>
      </w:rPr>
      <w:pict>
        <v:shapetype id="_x0000_t202" coordsize="21600,21600" o:spt="202" path="m,l,21600r21600,l21600,xe">
          <v:stroke joinstyle="miter"/>
          <v:path gradientshapeok="t" o:connecttype="rect"/>
        </v:shapetype>
        <v:shape id="Поле 2" o:spid="_x0000_s2049" type="#_x0000_t202" style="position:absolute;margin-left:279.3pt;margin-top:39.45pt;width:13.05pt;height:14.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B93FF2">
                <w:pPr>
                  <w:spacing w:line="240" w:lineRule="auto"/>
                </w:pPr>
                <w:r w:rsidRPr="00B93FF2">
                  <w:fldChar w:fldCharType="begin"/>
                </w:r>
                <w:r w:rsidR="00C8337E">
                  <w:instrText xml:space="preserve"> PAGE \* MERGEFORMAT </w:instrText>
                </w:r>
                <w:r w:rsidRPr="00B93FF2">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182811"/>
      <w:docPartObj>
        <w:docPartGallery w:val="Page Numbers (Top of Page)"/>
        <w:docPartUnique/>
      </w:docPartObj>
    </w:sdtPr>
    <w:sdtContent>
      <w:p w:rsidR="005816A5" w:rsidRDefault="005816A5">
        <w:pPr>
          <w:pStyle w:val="a4"/>
          <w:jc w:val="center"/>
        </w:pPr>
      </w:p>
      <w:p w:rsidR="005816A5" w:rsidRDefault="00B93FF2">
        <w:pPr>
          <w:pStyle w:val="a4"/>
          <w:jc w:val="center"/>
        </w:pPr>
        <w:r>
          <w:fldChar w:fldCharType="begin"/>
        </w:r>
        <w:r w:rsidR="005816A5">
          <w:instrText>PAGE   \* MERGEFORMAT</w:instrText>
        </w:r>
        <w:r>
          <w:fldChar w:fldCharType="separate"/>
        </w:r>
        <w:r w:rsidR="007A0A7E">
          <w:rPr>
            <w:noProof/>
          </w:rPr>
          <w:t>10</w:t>
        </w:r>
        <w:r>
          <w:fldChar w:fldCharType="end"/>
        </w:r>
      </w:p>
    </w:sdtContent>
  </w:sdt>
  <w:p w:rsidR="00B564B8" w:rsidRDefault="00B564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E03D9C"/>
    <w:rsid w:val="00021461"/>
    <w:rsid w:val="000252B8"/>
    <w:rsid w:val="00030A0B"/>
    <w:rsid w:val="00042272"/>
    <w:rsid w:val="00042322"/>
    <w:rsid w:val="00043D16"/>
    <w:rsid w:val="00060DAE"/>
    <w:rsid w:val="000616EB"/>
    <w:rsid w:val="000646BC"/>
    <w:rsid w:val="00082EDF"/>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0120A"/>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0329"/>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75C66"/>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A0A7E"/>
    <w:rsid w:val="007C2A35"/>
    <w:rsid w:val="0080015E"/>
    <w:rsid w:val="00803BD5"/>
    <w:rsid w:val="0080573B"/>
    <w:rsid w:val="00811D80"/>
    <w:rsid w:val="00816AAD"/>
    <w:rsid w:val="00823526"/>
    <w:rsid w:val="008436B8"/>
    <w:rsid w:val="008472CE"/>
    <w:rsid w:val="00860CAF"/>
    <w:rsid w:val="0087113D"/>
    <w:rsid w:val="008877CE"/>
    <w:rsid w:val="00897755"/>
    <w:rsid w:val="008A1F2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3FF2"/>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A4D34"/>
    <w:rsid w:val="00DD27B1"/>
    <w:rsid w:val="00DD4EBA"/>
    <w:rsid w:val="00DE2399"/>
    <w:rsid w:val="00DE3119"/>
    <w:rsid w:val="00DF252B"/>
    <w:rsid w:val="00DF579B"/>
    <w:rsid w:val="00E03D9C"/>
    <w:rsid w:val="00E06A38"/>
    <w:rsid w:val="00E114D4"/>
    <w:rsid w:val="00E23BBD"/>
    <w:rsid w:val="00E256E6"/>
    <w:rsid w:val="00E268DD"/>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0571"/>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r="http://schemas.openxmlformats.org/officeDocument/2006/relationships" xmlns:w="http://schemas.openxmlformats.org/wordprocessingml/2006/main">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9386-EDF6-471B-9C54-7BEAD8F5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3681</Words>
  <Characters>20985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Admin</cp:lastModifiedBy>
  <cp:revision>6</cp:revision>
  <cp:lastPrinted>2022-11-10T03:58:00Z</cp:lastPrinted>
  <dcterms:created xsi:type="dcterms:W3CDTF">2022-11-10T03:24:00Z</dcterms:created>
  <dcterms:modified xsi:type="dcterms:W3CDTF">2022-11-10T04:00:00Z</dcterms:modified>
</cp:coreProperties>
</file>