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4A" w:rsidRDefault="00802D4A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02D4A" w:rsidRDefault="00802D4A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02D4A" w:rsidRDefault="00802D4A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положение обесп.безопасности-титульник"/>
          </v:shape>
        </w:pict>
      </w:r>
    </w:p>
    <w:p w:rsidR="000D3775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proofErr w:type="gram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27 июля 2006 года № 152-ФЗ «О персональных данных», постановлением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данных», нормативными документами ФСТЭК и ФСБ России с целью обеспечения защиты прав и свобод граждан при обработке их персональных</w:t>
      </w:r>
      <w:proofErr w:type="gram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данных в информационных системах персональных данных.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Для целей настоящего Положения применяются следующие термины и определения: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Персональные данные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Оператор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– Муниципальное 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>бюджетное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учреждение «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>Центр искусств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город Салават Республики Башкортостан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Учреждение) – 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>муниципальное учреждение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>осуществляюще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е обработку персонал</w:t>
      </w:r>
      <w:r w:rsidR="002C5F4C">
        <w:rPr>
          <w:rFonts w:ascii="Times New Roman" w:hAnsi="Times New Roman" w:cs="Times New Roman"/>
          <w:sz w:val="28"/>
          <w:szCs w:val="28"/>
          <w:lang w:eastAsia="ru-RU"/>
        </w:rPr>
        <w:t>ьных данных, а также определяюще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Информационная система персональных данных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 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Технические средства информационной системы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средства вычислительной техники, информационно-вычислительные комплексы и сети, средства и системы передачи, приема и обработки персональных данных (средства и системы звукозаписи, звуковоспроизведения, переговорные и телевизионные устройства, средства</w:t>
      </w:r>
      <w:proofErr w:type="gram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изготовления, тиражирования документов и другие технические средства обработки речевой, графической, виде</w:t>
      </w:r>
      <w:proofErr w:type="gram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и буквенно-цифровой информации),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Пользователь информационной системы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лицо, участвующее в функционировании информационной системы персональных данных или использующее результаты ее функционирования.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разграничения доступа к информационным системам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совокупность правил, регламентирующих права доступа субъектов доступа к объектам доступа.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Обработка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Распространение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действия, направленные на раскрытие персональных данных неопределенному кругу лиц.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Предоставление персональных данных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 – действия, направленные на раскрытие персональных данных определенному лицу или определенному кругу лиц.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Блокирование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Уничтожение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Обезличивание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Конфиденциальность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Трансграничная передача персональных данных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 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Несанкционированный доступ (несанкционированные действия) к информационным системам персональных данных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доступ к информации или действия с информацией, нарушающие правила разграничения доступа, в том числе с использованием штатных средств, предоставляемых информационными системами персональных данных.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Защита информации 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t>– комплекс организационно-технических мероприятий, направленных на предотвращение потери, искажения и несанкционированного доступа к данным, при этом предусматривается: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разграничение полномочий доступа к данным;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авторизация, контроль и учет действий с данными (регистрация событий);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контроль копирования, печати, обмена данными по каналам связи;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межсетевое экранирование и защита от вирусов;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учет внешних носителей данных;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резервное копирование / восстановление данных;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раздельное хранение носителей данных с резервными копиями;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контроль доступа в помещения и к компьютерам;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применение устройств идентификации пользователей для доступа.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Общие положения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Настоящим Положением определяется структура и составляющие безопасности информации в информационной системе персональных данных работников Учреждения, обучающихся и их родителей (законных представителей).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Обеспечение безопасности персональных данных (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) при их обработке в автоматизированных системах (информационных системах персональных данных –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)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по обеспечению безопасности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формулируются на основании анализа типа актуальных угроз и уровней защищенности </w:t>
      </w:r>
      <w:r w:rsidRPr="002C5F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персональных данных, обрабатываемых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возможного возникновения угроз безопасности жизненно важным интересам личности, общества и государства.</w:t>
      </w:r>
    </w:p>
    <w:p w:rsidR="000D3775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Под организацией обеспечения безопасности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при их обработке в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понимается формирование совокупности осуществляемых на всех стадиях жизненного цикла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согласованных по цели, задачам, месту и времени мероприятий, направленных на предотвращение (нейтрализацию) и парирование угроз безопасности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; на восстановление нормального функционирования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после нейтрализации угрозы, с целью минимизации как непосредственного, так и опосредованного ущерба от возможной реализации таких угроз.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по обеспечению безопасности персональных данных при их обработке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включают в себя: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определение угроз безопасности персональных данных при их обработке, формирование на их основе модели угроз;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разработку на основе модели угроз системы защиты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, обеспечивающей нейтрализацию предполагаемых угроз с использованием методов и способов защиты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, предусмотренных для соответствующего уровня защищенности информационных систем;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проверку готовности средств защиты информации к использованию с составлением заключений о возможности их эксплуатации;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установку и ввод в эксплуатацию разрешенных лицензионных средств защиты информации в соответствии с эксплуатационной и технической документацией;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обучение лиц, использующих средства защиты информации, применяемые в информационных системах, правилам работы с ними;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учет лиц, допущенных к работе с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информационной системе;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контроль над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или другим нарушениям, приводящим к снижению уровня защищенности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, разработку и принятие мер по предотвращению возможных опасных последствий подобных нарушений;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описание системы защиты персональных данных.</w:t>
      </w:r>
    </w:p>
    <w:p w:rsidR="000D3775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Технические и программные средства должны удовлетворять устанавливаемым в соответствии с законодательством Российской Федерации требованиям, обеспечивающим защиту информации.</w:t>
      </w:r>
    </w:p>
    <w:p w:rsidR="000D3775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безопасности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при их обработке в информационных системах осуществляется защита речевой информации и информации, обрабатываемой техническими средствами, а также информации, представленной в виде информативных электрических сигналов, физических полей, носителей на бумажной, магнитной, магнитно-оптической и иной основе.</w:t>
      </w:r>
      <w:proofErr w:type="gramEnd"/>
    </w:p>
    <w:p w:rsidR="000D3775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По структуре </w:t>
      </w:r>
      <w:proofErr w:type="spellStart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="000D3775" w:rsidRPr="002C5F4C">
        <w:rPr>
          <w:rFonts w:ascii="Times New Roman" w:hAnsi="Times New Roman" w:cs="Times New Roman"/>
          <w:sz w:val="28"/>
          <w:szCs w:val="28"/>
          <w:lang w:eastAsia="ru-RU"/>
        </w:rPr>
        <w:t>, на которые направлена реализация мероприятий по защите, выделяются следующие классы угроз: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угрозы безопасности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обрабатываемых</w:t>
      </w:r>
      <w:proofErr w:type="gram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на базе автоматизированного рабочего места;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угрозы безопасности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, обрабатываемых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на базе локальных информационных систем;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угрозы, реализуемые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при их подключении к сетям связи общего пользования.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безопасности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при их обработке в информационных системах проводятся: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и оформление документа о типе актуальных угроз и уровней защищенности персональных данных, обрабатываемых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, определение способов и состава средств защиты информации (СЗИ), разработка технического задания (ТЗ) на создание комплексной системы защиты информации, в том числе разработка модели угроз, проектирование;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ввод в эксплуатацию – закупка и инсталляция сертифицированных СЗИ, обучение персонала, издание приказов о допуске персонала и регламентов обработки конфиденциальной информации.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 Цели обеспечения информационной безопасности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Стратегической целью обеспечения безопасности информации в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защита интересов субъектов информационных отношений. Данная цель достигается посредством постоянного поддержания следующих свойств информации в процессе ее обработки, хранения и передачи: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целостности информации;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доступности обрабатываемой информации для зарегистрированных пользователей;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конфиденциальности информации.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 Объект защиты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Объектом защиты является информационная система персональных данных работников Учреждения, обучающихся и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ихродителей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(законных представителей):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Информационные ресурсы: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персональные данные работников Учреждения, обучающихся и их родителей (законных представителей) (исходная информация, информационные базы данных);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инструментальная информация (программное обеспечение), с помощью которой обрабатывается, хранится и передается информация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технические информационные системы и средства Учреждения, в которых обрабатывается, хранится и передается информация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помещения объектов Учреждения, в которых размещаются информационные ресурсы, и обрабатывается конфиденциальная информация;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технические системы жизнеобеспечения, электропитания, проводного вещания, охранной сигнализации, обеспечивающие или размещаемые совместно с оборудованием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Критичными свойствами объекта защиты являются: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возможность разрушения или повреждения информационных систем персональных данных в результате пожара, затопления, аварии инженерных систем жизнеобеспечения;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возможность прекращения или нарушения нормального функционирования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повреждения отдельных их элементов;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несанкционированная доступность информации, выражающаяся в возможности: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непосредственного доступа к информации, находящейся на первичном или вторичном носителе, в транспортной среде передачи; воздействия на носитель или транспортную среду с целью перлюстрации, отчуждения, копирования, изменения, подмены и уничтожения информации;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прямого или косвенного доступа к оборудованию </w:t>
      </w:r>
      <w:proofErr w:type="spell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и транспортной среде передачи с целью получения доступа к информации (несанкционированный доступ);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перехвата речевой информации по акустическим и другим каналам утечки (подслушивание).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 Субъекты информационных отношений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Субъектами информационных отношений являются: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Работники (субъекты) – физические лица, состоящие в трудовых и иных гражданско-правовых отношениях с Учреждением-оператором;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Обучающиеся (субъекты персональных данных) — физические лица, родители (законные представители) которых состоят в договорных и иных гражданско-правовых отношениях с Учреждением-оператором по вопросам оказания услуг в сфере образования, предусмотренных Уставом.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Перечисленные субъекты информационных отношений заинтересованы в обеспечении: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конфиденциальности (сохранения в тайне) информации в соответствии с требованиями российского законодательства;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достоверности (полноты, точности, адекватности, целостности) информации;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защиты от навязывания им ложной (недостоверной, искаженной) информации (то есть от дезинформации);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своевременного доступа (за приемлемое для них время) к необходимой им информации;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разграничения ответственности за нарушения законных прав (интересов) других субъектов информационных отношений и установленных правил обращения с информацией;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возможности осуществления непрерывного контроля и управления процессами обработки и передачи информации;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защиты информации от незаконного ее тиражирования (защиты персональных данных, защиты авторских прав, прав собственника информации).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 Возможные угрозы и участки вторжения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Общая классификация угроз.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Угрозы конфиденциальности данных и программ. Реализуются при несанкционированном доступе к программам, данным, каналам связи, при перехвате электромагнитных излучений, при анализе трафика.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Угрозы целостности данных, программ, аппаратуры. Реализуются при несанкционированном уничтожении, модификации данных, порождении фальсифицированных данных, задержке и нарушении маршрутизации данных в каналах связи.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>Угрозы доступности данных. Реализуются при создании условий, когда законный пользователь или процесс не получает своевременного доступа к данным или ресурсам системы, каналам связи.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 Порядок проведения контрольных мероприятий и действий по результатам контроля</w:t>
      </w:r>
    </w:p>
    <w:p w:rsidR="000D3775" w:rsidRPr="002C5F4C" w:rsidRDefault="000D3775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заключается в проверке выполнения требований нормативных документов по защите информации, а также в оценке обоснованности и </w:t>
      </w:r>
      <w:proofErr w:type="gramStart"/>
      <w:r w:rsidRPr="002C5F4C">
        <w:rPr>
          <w:rFonts w:ascii="Times New Roman" w:hAnsi="Times New Roman" w:cs="Times New Roman"/>
          <w:sz w:val="28"/>
          <w:szCs w:val="28"/>
          <w:lang w:eastAsia="ru-RU"/>
        </w:rPr>
        <w:t>эффективности</w:t>
      </w:r>
      <w:proofErr w:type="gramEnd"/>
      <w:r w:rsidRPr="002C5F4C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принятых мер. Контроль может проводиться комиссией, созданной в Учреждении, или на договорной основе сторонними организациями, при наличии лицензии на деятельность по технической защите конфиденциальной информации.</w:t>
      </w:r>
    </w:p>
    <w:p w:rsidR="000D3775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Принято на общем собрании</w:t>
      </w:r>
    </w:p>
    <w:p w:rsidR="002C5F4C" w:rsidRPr="002C5F4C" w:rsidRDefault="002C5F4C" w:rsidP="002C5F4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трудового коллектива</w:t>
      </w:r>
    </w:p>
    <w:sectPr w:rsidR="002C5F4C" w:rsidRPr="002C5F4C" w:rsidSect="0000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C4"/>
    <w:multiLevelType w:val="multilevel"/>
    <w:tmpl w:val="6EB0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00FE9"/>
    <w:multiLevelType w:val="multilevel"/>
    <w:tmpl w:val="02248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D7B52"/>
    <w:multiLevelType w:val="multilevel"/>
    <w:tmpl w:val="AB02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878B7"/>
    <w:multiLevelType w:val="multilevel"/>
    <w:tmpl w:val="9AE2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D6283"/>
    <w:multiLevelType w:val="multilevel"/>
    <w:tmpl w:val="18EC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F78ED"/>
    <w:multiLevelType w:val="multilevel"/>
    <w:tmpl w:val="C9EE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71DCD"/>
    <w:multiLevelType w:val="multilevel"/>
    <w:tmpl w:val="E0B0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E1C6C"/>
    <w:multiLevelType w:val="multilevel"/>
    <w:tmpl w:val="404C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EB6B6F"/>
    <w:multiLevelType w:val="multilevel"/>
    <w:tmpl w:val="8522E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8230A"/>
    <w:multiLevelType w:val="multilevel"/>
    <w:tmpl w:val="6DD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E434F6"/>
    <w:multiLevelType w:val="multilevel"/>
    <w:tmpl w:val="D99A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213EA1"/>
    <w:multiLevelType w:val="multilevel"/>
    <w:tmpl w:val="F408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961B78"/>
    <w:multiLevelType w:val="multilevel"/>
    <w:tmpl w:val="26BE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1567A8"/>
    <w:multiLevelType w:val="multilevel"/>
    <w:tmpl w:val="DA62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A0512"/>
    <w:multiLevelType w:val="multilevel"/>
    <w:tmpl w:val="7F1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12"/>
  </w:num>
  <w:num w:numId="6">
    <w:abstractNumId w:val="8"/>
  </w:num>
  <w:num w:numId="7">
    <w:abstractNumId w:val="7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6"/>
  </w:num>
  <w:num w:numId="13">
    <w:abstractNumId w:val="13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775"/>
    <w:rsid w:val="00003F5B"/>
    <w:rsid w:val="000D3775"/>
    <w:rsid w:val="002C5F4C"/>
    <w:rsid w:val="006D37F3"/>
    <w:rsid w:val="00802D4A"/>
    <w:rsid w:val="009066AA"/>
    <w:rsid w:val="00D6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5B"/>
  </w:style>
  <w:style w:type="paragraph" w:styleId="1">
    <w:name w:val="heading 1"/>
    <w:basedOn w:val="a"/>
    <w:link w:val="10"/>
    <w:uiPriority w:val="9"/>
    <w:qFormat/>
    <w:rsid w:val="000D3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0D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C5F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Pavel Sergeev</cp:lastModifiedBy>
  <cp:revision>4</cp:revision>
  <cp:lastPrinted>2019-08-06T08:38:00Z</cp:lastPrinted>
  <dcterms:created xsi:type="dcterms:W3CDTF">2019-08-06T08:39:00Z</dcterms:created>
  <dcterms:modified xsi:type="dcterms:W3CDTF">2019-08-06T13:43:00Z</dcterms:modified>
</cp:coreProperties>
</file>