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8D601F">
        <w:rPr>
          <w:bCs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pt">
            <v:imagedata r:id="rId5" o:title=""/>
          </v:shape>
        </w:pict>
      </w:r>
      <w:r w:rsidRPr="00191C80">
        <w:rPr>
          <w:color w:val="464646"/>
          <w:sz w:val="24"/>
          <w:szCs w:val="24"/>
          <w:lang w:val="ru-RU" w:eastAsia="ru-RU"/>
        </w:rPr>
        <w:t>2.4.2. по требованию не менее 2/3 членов Комиссии, выраженному в письменной форме;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2.4.3. в случае отчисления из ДОУ воспитанника , родителем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(законным представителем)</w:t>
      </w:r>
      <w:r w:rsidRPr="00191C80">
        <w:rPr>
          <w:color w:val="464646"/>
          <w:sz w:val="24"/>
          <w:szCs w:val="24"/>
          <w:lang w:val="ru-RU" w:eastAsia="ru-RU"/>
        </w:rPr>
        <w:t> которого является член Комиссии, или увольнения работника – члена Комиссии.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2.5.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2.6. Комиссия принимает заявления от педагогов, сотрудников, родителей воспитанников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(законных представителей)</w:t>
      </w:r>
      <w:r w:rsidRPr="00191C80">
        <w:rPr>
          <w:color w:val="464646"/>
          <w:sz w:val="24"/>
          <w:szCs w:val="24"/>
          <w:lang w:val="ru-RU" w:eastAsia="ru-RU"/>
        </w:rPr>
        <w:t> в письменной форме.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2.7. Комиссия по поступившим заявлениям разрешает возникающие конфликты только на территории учебного заведения, только в полном составе и в определенное время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(в течение 3-х дней с момента поступления заявления)</w:t>
      </w:r>
      <w:r w:rsidRPr="00191C80">
        <w:rPr>
          <w:color w:val="464646"/>
          <w:sz w:val="24"/>
          <w:szCs w:val="24"/>
          <w:lang w:val="ru-RU" w:eastAsia="ru-RU"/>
        </w:rPr>
        <w:t>, заранее оповестив заявителя и ответчика.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2.8. Решение Комиссии принимается большинством голосов и фиксируется в протоколе заседания Комиссии 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2.9. Председатель Комиссии имеет право наложить вето на решение членов комиссии.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2.10. Председатель Комиссии подчиняется руководителю Учреждения, но в своих действиях независим, если это не противоречит Уставу учреждения, законодательству РФ.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2.11. Председатель в одностороннем порядке имеет право пригласить для профилактической беседы педагога, сотрудника, родителей воспитанников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(законных представителей)</w:t>
      </w:r>
      <w:r w:rsidRPr="00191C80">
        <w:rPr>
          <w:color w:val="464646"/>
          <w:sz w:val="24"/>
          <w:szCs w:val="24"/>
          <w:lang w:val="ru-RU" w:eastAsia="ru-RU"/>
        </w:rPr>
        <w:t>, не собирая для этого весь состав Комиссии.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2.12. Председатель имеет права обратиться за помощью к заведующему ДОУ для разрешения особо острых конфликтов.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2.13. Председатель и члены Комиссии не имеют права разглашать информацию поступающую к ним. Никто, кроме членов Комиссии, не имеет доступа к информации.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2.14. Комиссия несет персональную ответственность за принятие решений.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2.15.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2.16. Решение Комиссии может быть обжаловано в установленном законодательством Российской Федерации порядке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3. Порядок работы Комиссии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3.1. Комиссия собирается по мере необходимости. Решение о проведении заседания Комиссии принимается ее председателем на основании обращения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(жалобы, заявления, предложения)</w:t>
      </w:r>
      <w:r w:rsidRPr="00191C80">
        <w:rPr>
          <w:color w:val="464646"/>
          <w:sz w:val="24"/>
          <w:szCs w:val="24"/>
          <w:lang w:val="ru-RU" w:eastAsia="ru-RU"/>
        </w:rPr>
        <w:t> участника образовательных отношений не позднее 5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(примерный срок)</w:t>
      </w:r>
      <w:r w:rsidRPr="00191C80">
        <w:rPr>
          <w:color w:val="464646"/>
          <w:sz w:val="24"/>
          <w:szCs w:val="24"/>
          <w:lang w:val="ru-RU" w:eastAsia="ru-RU"/>
        </w:rPr>
        <w:t> учебных дней с момента поступления такого обращения.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3.2.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3.3.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3.4. Комиссия принимает решение простым большинством голосов членов, присутствующих на заседании Комиссии.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3.5. В случае установления фактов нарушения прав участников образовательных отношений,  Комиссия принимает решение, направленное на восстановление нарушенных прав. На лиц, допустивших нарушение прав воспитанников , родителей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(законных представителей)</w:t>
      </w:r>
      <w:r w:rsidRPr="00191C80">
        <w:rPr>
          <w:color w:val="464646"/>
          <w:sz w:val="24"/>
          <w:szCs w:val="24"/>
          <w:lang w:val="ru-RU" w:eastAsia="ru-RU"/>
        </w:rPr>
        <w:t> несовершеннолетних воспитанников , а также работников организации, Комиссия возлагает обязанности по устранению выявленных нарушений и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(или)</w:t>
      </w:r>
      <w:r w:rsidRPr="00191C80">
        <w:rPr>
          <w:color w:val="464646"/>
          <w:sz w:val="24"/>
          <w:szCs w:val="24"/>
          <w:lang w:val="ru-RU" w:eastAsia="ru-RU"/>
        </w:rPr>
        <w:t> недопущению нарушений в будущем.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(локального нормативного акта)</w:t>
      </w:r>
      <w:r w:rsidRPr="00191C80">
        <w:rPr>
          <w:color w:val="464646"/>
          <w:sz w:val="24"/>
          <w:szCs w:val="24"/>
          <w:lang w:val="ru-RU" w:eastAsia="ru-RU"/>
        </w:rPr>
        <w:t> и указывает срок исполнения решения.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Комиссия отказывает в удовлетворении жалобой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4. Обеспечение деятельности Комиссии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4.1. Документация Комиссии выделяется в отдельное делопроизводство.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4.2. Заседания Комиссии оформляются отдельным протоколом.</w:t>
      </w:r>
    </w:p>
    <w:p w:rsidR="00DF1A7A" w:rsidRPr="00191C80" w:rsidRDefault="00DF1A7A" w:rsidP="00EB14DF">
      <w:pPr>
        <w:spacing w:after="0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4.3. Протоколы заседаний Комиссии сдаются вместе с отчетом за год руководителю Учреждения и хранятся в документах совета три года.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5. Права членов Комиссии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Комиссия имеет право:</w:t>
      </w:r>
    </w:p>
    <w:p w:rsidR="00DF1A7A" w:rsidRPr="00191C80" w:rsidRDefault="00DF1A7A" w:rsidP="00EB14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принимать к рассмотрению заявления любого участника образовательных отношений при несогласии с решением или действием руководителя;</w:t>
      </w:r>
    </w:p>
    <w:p w:rsidR="00DF1A7A" w:rsidRPr="00191C80" w:rsidRDefault="00DF1A7A" w:rsidP="00EB14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принять решение по каждому спорному вопросу, относящемуся к ее компетенции;</w:t>
      </w:r>
    </w:p>
    <w:p w:rsidR="00DF1A7A" w:rsidRPr="00191C80" w:rsidRDefault="00DF1A7A" w:rsidP="00EB14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запрашивать дополнительную документацию, материалы для проведения самостоятель</w:t>
      </w:r>
      <w:r w:rsidRPr="00191C80">
        <w:rPr>
          <w:color w:val="464646"/>
          <w:sz w:val="24"/>
          <w:szCs w:val="24"/>
          <w:lang w:val="ru-RU" w:eastAsia="ru-RU"/>
        </w:rPr>
        <w:softHyphen/>
        <w:t>ного изучения вопроса;</w:t>
      </w:r>
    </w:p>
    <w:p w:rsidR="00DF1A7A" w:rsidRPr="00191C80" w:rsidRDefault="00DF1A7A" w:rsidP="00EB14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DF1A7A" w:rsidRPr="00191C80" w:rsidRDefault="00DF1A7A" w:rsidP="00EB14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6. Обязанности членов Комиссии</w:t>
      </w:r>
    </w:p>
    <w:p w:rsidR="00DF1A7A" w:rsidRPr="00191C80" w:rsidRDefault="00DF1A7A" w:rsidP="00EB14DF">
      <w:pPr>
        <w:spacing w:before="59" w:after="59" w:line="240" w:lineRule="auto"/>
        <w:ind w:firstLine="184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>Члены Комиссии обязаны:</w:t>
      </w:r>
    </w:p>
    <w:p w:rsidR="00DF1A7A" w:rsidRPr="00191C80" w:rsidRDefault="00DF1A7A" w:rsidP="00EB14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присутствовать на всех заседаниях комиссии;</w:t>
      </w:r>
    </w:p>
    <w:p w:rsidR="00DF1A7A" w:rsidRPr="00191C80" w:rsidRDefault="00DF1A7A" w:rsidP="00EB14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принимать активное участие в рассмотрении поданных заявлений в устной или письмен</w:t>
      </w:r>
      <w:r w:rsidRPr="00191C80">
        <w:rPr>
          <w:color w:val="464646"/>
          <w:sz w:val="24"/>
          <w:szCs w:val="24"/>
          <w:lang w:val="ru-RU" w:eastAsia="ru-RU"/>
        </w:rPr>
        <w:softHyphen/>
        <w:t>ной форме;</w:t>
      </w:r>
    </w:p>
    <w:p w:rsidR="00DF1A7A" w:rsidRPr="00191C80" w:rsidRDefault="00DF1A7A" w:rsidP="00EB14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принимать решение по заявленному вопросу открытым голосованием </w:t>
      </w:r>
      <w:r w:rsidRPr="00191C80">
        <w:rPr>
          <w:i/>
          <w:iCs/>
          <w:color w:val="464646"/>
          <w:sz w:val="24"/>
          <w:szCs w:val="24"/>
          <w:lang w:val="ru-RU" w:eastAsia="ru-RU"/>
        </w:rPr>
        <w:t>(решение считается принятым, если за него проголосовало большинство членов комиссии при присутствии ее членов в полном составе)</w:t>
      </w:r>
      <w:r w:rsidRPr="00191C80">
        <w:rPr>
          <w:color w:val="464646"/>
          <w:sz w:val="24"/>
          <w:szCs w:val="24"/>
          <w:lang w:val="ru-RU" w:eastAsia="ru-RU"/>
        </w:rPr>
        <w:t>;</w:t>
      </w:r>
    </w:p>
    <w:p w:rsidR="00DF1A7A" w:rsidRPr="00191C80" w:rsidRDefault="00DF1A7A" w:rsidP="00EB14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принимать своевременно решение, если не оговорены дополнительные сроки рассмотре</w:t>
      </w:r>
      <w:r w:rsidRPr="00191C80">
        <w:rPr>
          <w:color w:val="464646"/>
          <w:sz w:val="24"/>
          <w:szCs w:val="24"/>
          <w:lang w:val="ru-RU" w:eastAsia="ru-RU"/>
        </w:rPr>
        <w:softHyphen/>
        <w:t>ния заявления;</w:t>
      </w:r>
    </w:p>
    <w:p w:rsidR="00DF1A7A" w:rsidRPr="00191C80" w:rsidRDefault="00DF1A7A" w:rsidP="00EB14D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color w:val="464646"/>
          <w:sz w:val="24"/>
          <w:szCs w:val="24"/>
          <w:lang w:val="ru-RU" w:eastAsia="ru-RU"/>
        </w:rPr>
      </w:pPr>
      <w:r w:rsidRPr="00191C80">
        <w:rPr>
          <w:color w:val="464646"/>
          <w:sz w:val="24"/>
          <w:szCs w:val="24"/>
          <w:lang w:val="ru-RU" w:eastAsia="ru-RU"/>
        </w:rPr>
        <w:t>давать обоснованный ответ заявителю в устной или письменной форме в соответствии с пожеланием заявителя.</w:t>
      </w:r>
    </w:p>
    <w:p w:rsidR="00DF1A7A" w:rsidRPr="00191C80" w:rsidRDefault="00DF1A7A" w:rsidP="00EB14DF">
      <w:pPr>
        <w:spacing w:before="27" w:after="27" w:line="240" w:lineRule="auto"/>
        <w:ind w:firstLine="184"/>
        <w:jc w:val="both"/>
        <w:rPr>
          <w:sz w:val="24"/>
          <w:szCs w:val="24"/>
          <w:lang w:val="ru-RU" w:eastAsia="ru-RU"/>
        </w:rPr>
      </w:pPr>
      <w:r w:rsidRPr="00191C80">
        <w:rPr>
          <w:b/>
          <w:bCs/>
          <w:color w:val="464646"/>
          <w:sz w:val="24"/>
          <w:szCs w:val="24"/>
          <w:lang w:val="ru-RU" w:eastAsia="ru-RU"/>
        </w:rPr>
        <w:t xml:space="preserve"> </w:t>
      </w:r>
    </w:p>
    <w:p w:rsidR="00DF1A7A" w:rsidRPr="00191C80" w:rsidRDefault="00DF1A7A" w:rsidP="00EB14DF">
      <w:pPr>
        <w:jc w:val="both"/>
        <w:rPr>
          <w:sz w:val="24"/>
          <w:szCs w:val="24"/>
          <w:lang w:val="ru-RU"/>
        </w:rPr>
      </w:pPr>
    </w:p>
    <w:sectPr w:rsidR="00DF1A7A" w:rsidRPr="00191C80" w:rsidSect="008D601F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94216"/>
    <w:multiLevelType w:val="multilevel"/>
    <w:tmpl w:val="D174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AA659B"/>
    <w:multiLevelType w:val="multilevel"/>
    <w:tmpl w:val="73B6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4DF"/>
    <w:rsid w:val="0009207E"/>
    <w:rsid w:val="000B71C5"/>
    <w:rsid w:val="00191C80"/>
    <w:rsid w:val="001D3535"/>
    <w:rsid w:val="002116F3"/>
    <w:rsid w:val="003B60D5"/>
    <w:rsid w:val="003F6A24"/>
    <w:rsid w:val="006118CD"/>
    <w:rsid w:val="0062227E"/>
    <w:rsid w:val="00695A2B"/>
    <w:rsid w:val="008D601F"/>
    <w:rsid w:val="00906143"/>
    <w:rsid w:val="00AD46F4"/>
    <w:rsid w:val="00B65610"/>
    <w:rsid w:val="00C7449C"/>
    <w:rsid w:val="00CC0CD2"/>
    <w:rsid w:val="00D74D4E"/>
    <w:rsid w:val="00DF1A7A"/>
    <w:rsid w:val="00EB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7449C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449C"/>
    <w:pPr>
      <w:spacing w:before="480" w:after="0"/>
      <w:contextualSpacing/>
      <w:outlineLvl w:val="0"/>
    </w:pPr>
    <w:rPr>
      <w:rFonts w:ascii="Arial" w:hAnsi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449C"/>
    <w:pPr>
      <w:spacing w:before="200" w:after="0"/>
      <w:outlineLvl w:val="1"/>
    </w:pPr>
    <w:rPr>
      <w:rFonts w:ascii="Arial" w:hAnsi="Arial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449C"/>
    <w:pPr>
      <w:spacing w:before="200" w:after="0" w:line="271" w:lineRule="auto"/>
      <w:outlineLvl w:val="2"/>
    </w:pPr>
    <w:rPr>
      <w:rFonts w:ascii="Arial" w:hAnsi="Arial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449C"/>
    <w:pPr>
      <w:spacing w:before="200" w:after="0"/>
      <w:outlineLvl w:val="3"/>
    </w:pPr>
    <w:rPr>
      <w:rFonts w:ascii="Arial" w:hAnsi="Arial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449C"/>
    <w:pPr>
      <w:spacing w:before="200" w:after="0"/>
      <w:outlineLvl w:val="4"/>
    </w:pPr>
    <w:rPr>
      <w:rFonts w:ascii="Arial" w:hAnsi="Arial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7449C"/>
    <w:pPr>
      <w:spacing w:after="0" w:line="271" w:lineRule="auto"/>
      <w:outlineLvl w:val="5"/>
    </w:pPr>
    <w:rPr>
      <w:rFonts w:ascii="Arial" w:hAnsi="Arial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449C"/>
    <w:pPr>
      <w:spacing w:after="0"/>
      <w:outlineLvl w:val="6"/>
    </w:pPr>
    <w:rPr>
      <w:rFonts w:ascii="Arial" w:hAnsi="Arial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449C"/>
    <w:pPr>
      <w:spacing w:after="0"/>
      <w:outlineLvl w:val="7"/>
    </w:pPr>
    <w:rPr>
      <w:rFonts w:ascii="Arial" w:hAnsi="Arial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7449C"/>
    <w:pPr>
      <w:spacing w:after="0"/>
      <w:outlineLvl w:val="8"/>
    </w:pPr>
    <w:rPr>
      <w:rFonts w:ascii="Arial" w:hAnsi="Arial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449C"/>
    <w:rPr>
      <w:rFonts w:ascii="Arial" w:hAnsi="Arial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449C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7449C"/>
    <w:rPr>
      <w:rFonts w:ascii="Arial" w:hAnsi="Arial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7449C"/>
    <w:rPr>
      <w:rFonts w:ascii="Arial" w:hAnsi="Arial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7449C"/>
    <w:rPr>
      <w:rFonts w:ascii="Arial" w:hAnsi="Arial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7449C"/>
    <w:rPr>
      <w:rFonts w:ascii="Arial" w:hAnsi="Arial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7449C"/>
    <w:rPr>
      <w:rFonts w:ascii="Arial" w:hAnsi="Arial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7449C"/>
    <w:rPr>
      <w:rFonts w:ascii="Arial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7449C"/>
    <w:rPr>
      <w:rFonts w:ascii="Arial" w:hAnsi="Arial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3B60D5"/>
    <w:rPr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rsid w:val="00C7449C"/>
    <w:pPr>
      <w:pBdr>
        <w:bottom w:val="single" w:sz="4" w:space="1" w:color="auto"/>
      </w:pBdr>
      <w:spacing w:line="240" w:lineRule="auto"/>
      <w:contextualSpacing/>
    </w:pPr>
    <w:rPr>
      <w:rFonts w:ascii="Arial" w:hAnsi="Arial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7449C"/>
    <w:rPr>
      <w:rFonts w:ascii="Arial" w:hAnsi="Arial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449C"/>
    <w:pPr>
      <w:spacing w:after="600"/>
    </w:pPr>
    <w:rPr>
      <w:rFonts w:ascii="Arial" w:hAnsi="Arial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7449C"/>
    <w:rPr>
      <w:rFonts w:ascii="Arial" w:hAnsi="Arial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C7449C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C7449C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C7449C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C7449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99"/>
    <w:qFormat/>
    <w:rsid w:val="00C7449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C7449C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7449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7449C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C7449C"/>
    <w:rPr>
      <w:i/>
    </w:rPr>
  </w:style>
  <w:style w:type="character" w:styleId="IntenseEmphasis">
    <w:name w:val="Intense Emphasis"/>
    <w:basedOn w:val="DefaultParagraphFont"/>
    <w:uiPriority w:val="99"/>
    <w:qFormat/>
    <w:rsid w:val="00C7449C"/>
    <w:rPr>
      <w:b/>
    </w:rPr>
  </w:style>
  <w:style w:type="character" w:styleId="SubtleReference">
    <w:name w:val="Subtle Reference"/>
    <w:basedOn w:val="DefaultParagraphFont"/>
    <w:uiPriority w:val="99"/>
    <w:qFormat/>
    <w:rsid w:val="00C7449C"/>
    <w:rPr>
      <w:smallCaps/>
    </w:rPr>
  </w:style>
  <w:style w:type="character" w:styleId="IntenseReference">
    <w:name w:val="Intense Reference"/>
    <w:basedOn w:val="DefaultParagraphFont"/>
    <w:uiPriority w:val="99"/>
    <w:qFormat/>
    <w:rsid w:val="00C7449C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C7449C"/>
    <w:rPr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C7449C"/>
    <w:pPr>
      <w:outlineLvl w:val="9"/>
    </w:pPr>
  </w:style>
  <w:style w:type="paragraph" w:styleId="NormalWeb">
    <w:name w:val="Normal (Web)"/>
    <w:basedOn w:val="Normal"/>
    <w:uiPriority w:val="99"/>
    <w:semiHidden/>
    <w:rsid w:val="00EB14D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dlg">
    <w:name w:val="dlg"/>
    <w:basedOn w:val="Normal"/>
    <w:uiPriority w:val="99"/>
    <w:rsid w:val="00EB14DF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922</Words>
  <Characters>5258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12</cp:lastModifiedBy>
  <cp:revision>6</cp:revision>
  <cp:lastPrinted>2018-11-30T04:15:00Z</cp:lastPrinted>
  <dcterms:created xsi:type="dcterms:W3CDTF">2018-11-29T05:10:00Z</dcterms:created>
  <dcterms:modified xsi:type="dcterms:W3CDTF">2021-09-28T10:28:00Z</dcterms:modified>
</cp:coreProperties>
</file>