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3536" w:rsidRPr="00833536" w:rsidRDefault="00833536" w:rsidP="00833536">
      <w:pPr>
        <w:spacing w:after="0" w:line="240" w:lineRule="auto"/>
        <w:jc w:val="center"/>
        <w:rPr>
          <w:rFonts w:ascii="Times New Roman" w:eastAsia="Times New Roman" w:hAnsi="Times New Roman" w:cs="Times New Roman"/>
          <w:b/>
          <w:sz w:val="28"/>
          <w:szCs w:val="28"/>
          <w:lang w:eastAsia="ru-RU"/>
        </w:rPr>
      </w:pPr>
      <w:r w:rsidRPr="00833536">
        <w:rPr>
          <w:rFonts w:ascii="Times New Roman" w:eastAsia="Times New Roman" w:hAnsi="Times New Roman" w:cs="Times New Roman"/>
          <w:b/>
          <w:sz w:val="28"/>
          <w:szCs w:val="28"/>
          <w:lang w:eastAsia="ru-RU"/>
        </w:rPr>
        <w:t xml:space="preserve">Муниципальное бюджетное дошкольное образовательное учреждение детский сад общеразвивающего вида №2 «Дельфинчик» </w:t>
      </w:r>
    </w:p>
    <w:p w:rsidR="00833536" w:rsidRPr="00833536" w:rsidRDefault="00833536" w:rsidP="00833536">
      <w:pPr>
        <w:spacing w:after="0" w:line="240" w:lineRule="auto"/>
        <w:jc w:val="center"/>
        <w:rPr>
          <w:rFonts w:ascii="Times New Roman" w:eastAsia="Times New Roman" w:hAnsi="Times New Roman" w:cs="Times New Roman"/>
          <w:sz w:val="28"/>
          <w:szCs w:val="28"/>
          <w:lang w:eastAsia="ru-RU"/>
        </w:rPr>
      </w:pPr>
      <w:r w:rsidRPr="00833536">
        <w:rPr>
          <w:rFonts w:ascii="Times New Roman" w:eastAsia="Times New Roman" w:hAnsi="Times New Roman" w:cs="Times New Roman"/>
          <w:sz w:val="28"/>
          <w:szCs w:val="28"/>
          <w:lang w:eastAsia="ru-RU"/>
        </w:rPr>
        <w:t>РФ 140560, Московская область, г. Озёры, ул. Школьная д.13, 14, телефон:  8(496)70-2-11-84,  8(496)70-2-12-37, е-mail: ds2ozery@yandex.ru</w:t>
      </w:r>
    </w:p>
    <w:p w:rsidR="00833536" w:rsidRPr="003B2188" w:rsidRDefault="00833536" w:rsidP="00833536">
      <w:pPr>
        <w:spacing w:after="0" w:line="240" w:lineRule="auto"/>
        <w:rPr>
          <w:rFonts w:ascii="Times New Roman" w:eastAsia="Times New Roman" w:hAnsi="Times New Roman" w:cs="Times New Roman"/>
          <w:color w:val="7030A0"/>
          <w:sz w:val="24"/>
          <w:szCs w:val="24"/>
          <w:lang w:eastAsia="ru-RU"/>
        </w:rPr>
      </w:pPr>
    </w:p>
    <w:p w:rsidR="00833536" w:rsidRPr="003B2188" w:rsidRDefault="00833536" w:rsidP="00833536">
      <w:pPr>
        <w:spacing w:after="0" w:line="240" w:lineRule="auto"/>
        <w:rPr>
          <w:rFonts w:ascii="Times New Roman" w:eastAsia="Times New Roman" w:hAnsi="Times New Roman" w:cs="Times New Roman"/>
          <w:b/>
          <w:color w:val="0070C0"/>
          <w:sz w:val="36"/>
          <w:szCs w:val="36"/>
          <w:lang w:eastAsia="ru-RU"/>
        </w:rPr>
      </w:pPr>
    </w:p>
    <w:p w:rsidR="00833536" w:rsidRPr="003B2188" w:rsidRDefault="00833536" w:rsidP="00833536">
      <w:pPr>
        <w:spacing w:after="0" w:line="240" w:lineRule="auto"/>
        <w:jc w:val="center"/>
        <w:rPr>
          <w:rFonts w:ascii="Times New Roman" w:eastAsia="Times New Roman" w:hAnsi="Times New Roman" w:cs="Times New Roman"/>
          <w:b/>
          <w:color w:val="0070C0"/>
          <w:sz w:val="36"/>
          <w:szCs w:val="36"/>
          <w:lang w:eastAsia="ru-RU"/>
        </w:rPr>
      </w:pPr>
    </w:p>
    <w:p w:rsidR="00833536" w:rsidRPr="003B2188" w:rsidRDefault="00833536" w:rsidP="00833536">
      <w:pPr>
        <w:spacing w:after="0" w:line="240" w:lineRule="auto"/>
        <w:jc w:val="center"/>
        <w:rPr>
          <w:rFonts w:ascii="Times New Roman" w:eastAsia="Times New Roman" w:hAnsi="Times New Roman" w:cs="Times New Roman"/>
          <w:b/>
          <w:color w:val="0070C0"/>
          <w:sz w:val="36"/>
          <w:szCs w:val="36"/>
          <w:lang w:eastAsia="ru-RU"/>
        </w:rPr>
      </w:pPr>
      <w:r w:rsidRPr="003B2188">
        <w:rPr>
          <w:rFonts w:ascii="Times New Roman" w:eastAsia="Times New Roman" w:hAnsi="Times New Roman" w:cs="Times New Roman"/>
          <w:b/>
          <w:color w:val="0070C0"/>
          <w:sz w:val="36"/>
          <w:szCs w:val="36"/>
          <w:lang w:eastAsia="ru-RU"/>
        </w:rPr>
        <w:t>Консультация для воспитателей:</w:t>
      </w:r>
    </w:p>
    <w:p w:rsidR="00833536" w:rsidRDefault="00833536" w:rsidP="00833536">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(из опыта работы)</w:t>
      </w:r>
    </w:p>
    <w:p w:rsidR="00833536" w:rsidRPr="003B2188" w:rsidRDefault="00833536" w:rsidP="00833536">
      <w:pPr>
        <w:spacing w:after="0" w:line="240" w:lineRule="auto"/>
        <w:jc w:val="center"/>
        <w:rPr>
          <w:rFonts w:ascii="Times New Roman" w:eastAsia="Times New Roman" w:hAnsi="Times New Roman" w:cs="Times New Roman"/>
          <w:b/>
          <w:sz w:val="32"/>
          <w:szCs w:val="32"/>
          <w:lang w:eastAsia="ru-RU"/>
        </w:rPr>
      </w:pPr>
    </w:p>
    <w:p w:rsidR="00833536" w:rsidRDefault="00833536" w:rsidP="00833536">
      <w:pPr>
        <w:spacing w:after="0" w:line="240" w:lineRule="auto"/>
        <w:jc w:val="center"/>
        <w:rPr>
          <w:b/>
          <w:color w:val="FF0000"/>
          <w:sz w:val="48"/>
          <w:szCs w:val="48"/>
        </w:rPr>
      </w:pPr>
      <w:r>
        <w:rPr>
          <w:b/>
          <w:color w:val="FF0000"/>
          <w:sz w:val="48"/>
          <w:szCs w:val="48"/>
        </w:rPr>
        <w:t>«</w:t>
      </w:r>
      <w:r w:rsidRPr="00833536">
        <w:rPr>
          <w:b/>
          <w:color w:val="FF0000"/>
          <w:sz w:val="48"/>
          <w:szCs w:val="48"/>
        </w:rPr>
        <w:t>Развитие творческого потенциала детей старшего дошкольного возраста путем использования обрывной аппликации</w:t>
      </w:r>
      <w:r>
        <w:rPr>
          <w:b/>
          <w:color w:val="FF0000"/>
          <w:sz w:val="48"/>
          <w:szCs w:val="48"/>
        </w:rPr>
        <w:t>»</w:t>
      </w:r>
    </w:p>
    <w:p w:rsidR="00833536" w:rsidRPr="00833536" w:rsidRDefault="00833536" w:rsidP="00833536">
      <w:pPr>
        <w:spacing w:after="0" w:line="240" w:lineRule="auto"/>
        <w:jc w:val="center"/>
        <w:rPr>
          <w:b/>
          <w:color w:val="FF0000"/>
          <w:sz w:val="48"/>
          <w:szCs w:val="48"/>
        </w:rPr>
      </w:pPr>
    </w:p>
    <w:p w:rsidR="00833536" w:rsidRPr="003B2188" w:rsidRDefault="00833536" w:rsidP="00833536">
      <w:pPr>
        <w:spacing w:after="0" w:line="240" w:lineRule="auto"/>
        <w:jc w:val="center"/>
        <w:rPr>
          <w:rFonts w:ascii="Times New Roman" w:eastAsia="Times New Roman" w:hAnsi="Times New Roman" w:cs="Times New Roman"/>
          <w:b/>
          <w:sz w:val="32"/>
          <w:szCs w:val="32"/>
          <w:lang w:eastAsia="ru-RU"/>
        </w:rPr>
      </w:pPr>
    </w:p>
    <w:p w:rsidR="00833536" w:rsidRPr="003B2188" w:rsidRDefault="00833536" w:rsidP="00833536">
      <w:pPr>
        <w:spacing w:after="0" w:line="240" w:lineRule="auto"/>
        <w:jc w:val="center"/>
        <w:rPr>
          <w:rFonts w:ascii="Times New Roman" w:eastAsia="Times New Roman" w:hAnsi="Times New Roman" w:cs="Times New Roman"/>
          <w:b/>
          <w:color w:val="FF0000"/>
          <w:sz w:val="52"/>
          <w:szCs w:val="52"/>
          <w:lang w:eastAsia="ru-RU"/>
        </w:rPr>
      </w:pPr>
      <w:r>
        <w:rPr>
          <w:rFonts w:ascii="Times New Roman" w:eastAsia="Times New Roman" w:hAnsi="Times New Roman" w:cs="Times New Roman"/>
          <w:b/>
          <w:noProof/>
          <w:color w:val="FF0000"/>
          <w:sz w:val="52"/>
          <w:szCs w:val="52"/>
          <w:lang w:eastAsia="ru-RU"/>
        </w:rPr>
        <w:drawing>
          <wp:inline distT="0" distB="0" distL="0" distR="0">
            <wp:extent cx="3830595" cy="23622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830595" cy="2362200"/>
                    </a:xfrm>
                    <a:prstGeom prst="rect">
                      <a:avLst/>
                    </a:prstGeom>
                    <a:noFill/>
                    <a:ln w="9525">
                      <a:noFill/>
                      <a:miter lim="800000"/>
                      <a:headEnd/>
                      <a:tailEnd/>
                    </a:ln>
                  </pic:spPr>
                </pic:pic>
              </a:graphicData>
            </a:graphic>
          </wp:inline>
        </w:drawing>
      </w:r>
    </w:p>
    <w:p w:rsidR="00833536" w:rsidRPr="003B2188" w:rsidRDefault="00833536" w:rsidP="00833536">
      <w:pPr>
        <w:spacing w:after="0" w:line="240" w:lineRule="auto"/>
        <w:rPr>
          <w:rFonts w:ascii="Times New Roman" w:eastAsia="Times New Roman" w:hAnsi="Times New Roman" w:cs="Times New Roman"/>
          <w:b/>
          <w:color w:val="0070C0"/>
          <w:sz w:val="36"/>
          <w:szCs w:val="36"/>
          <w:lang w:eastAsia="ru-RU"/>
        </w:rPr>
      </w:pPr>
    </w:p>
    <w:p w:rsidR="00833536" w:rsidRPr="003B2188" w:rsidRDefault="00833536" w:rsidP="00833536">
      <w:pPr>
        <w:spacing w:after="0" w:line="240" w:lineRule="auto"/>
        <w:rPr>
          <w:rFonts w:ascii="Times New Roman" w:eastAsia="Times New Roman" w:hAnsi="Times New Roman" w:cs="Times New Roman"/>
          <w:b/>
          <w:color w:val="0070C0"/>
          <w:sz w:val="36"/>
          <w:szCs w:val="36"/>
          <w:lang w:eastAsia="ru-RU"/>
        </w:rPr>
      </w:pPr>
    </w:p>
    <w:p w:rsidR="00833536" w:rsidRPr="003B2188" w:rsidRDefault="00833536" w:rsidP="00833536">
      <w:pPr>
        <w:spacing w:after="0" w:line="240" w:lineRule="auto"/>
        <w:rPr>
          <w:rFonts w:ascii="Times New Roman" w:eastAsia="Times New Roman" w:hAnsi="Times New Roman" w:cs="Times New Roman"/>
          <w:sz w:val="28"/>
          <w:szCs w:val="28"/>
          <w:lang w:eastAsia="ru-RU"/>
        </w:rPr>
      </w:pPr>
    </w:p>
    <w:p w:rsidR="00833536" w:rsidRPr="003B2188" w:rsidRDefault="00833536" w:rsidP="00833536">
      <w:pPr>
        <w:spacing w:after="0" w:line="240" w:lineRule="auto"/>
        <w:jc w:val="center"/>
        <w:rPr>
          <w:rFonts w:ascii="Times New Roman" w:eastAsia="Times New Roman" w:hAnsi="Times New Roman" w:cs="Times New Roman"/>
          <w:sz w:val="28"/>
          <w:szCs w:val="28"/>
          <w:lang w:eastAsia="ru-RU"/>
        </w:rPr>
      </w:pPr>
    </w:p>
    <w:p w:rsidR="00833536" w:rsidRPr="003B2188" w:rsidRDefault="00833536" w:rsidP="00833536">
      <w:pPr>
        <w:spacing w:after="0" w:line="240" w:lineRule="auto"/>
        <w:jc w:val="center"/>
        <w:rPr>
          <w:rFonts w:ascii="Times New Roman" w:eastAsia="Times New Roman" w:hAnsi="Times New Roman" w:cs="Times New Roman"/>
          <w:b/>
          <w:sz w:val="28"/>
          <w:szCs w:val="28"/>
          <w:lang w:eastAsia="ru-RU"/>
        </w:rPr>
      </w:pPr>
      <w:r w:rsidRPr="003B2188">
        <w:rPr>
          <w:rFonts w:ascii="Times New Roman" w:eastAsia="Times New Roman" w:hAnsi="Times New Roman" w:cs="Times New Roman"/>
          <w:b/>
          <w:sz w:val="28"/>
          <w:szCs w:val="28"/>
          <w:lang w:eastAsia="ru-RU"/>
        </w:rPr>
        <w:t xml:space="preserve">                                                                    Разработала и провела</w:t>
      </w:r>
    </w:p>
    <w:p w:rsidR="00833536" w:rsidRPr="003B2188" w:rsidRDefault="00833536" w:rsidP="00833536">
      <w:pPr>
        <w:spacing w:after="0" w:line="240" w:lineRule="auto"/>
        <w:jc w:val="center"/>
        <w:rPr>
          <w:rFonts w:ascii="Times New Roman" w:eastAsia="Times New Roman" w:hAnsi="Times New Roman" w:cs="Times New Roman"/>
          <w:b/>
          <w:sz w:val="28"/>
          <w:szCs w:val="28"/>
          <w:lang w:eastAsia="ru-RU"/>
        </w:rPr>
      </w:pPr>
      <w:r w:rsidRPr="003B2188">
        <w:rPr>
          <w:rFonts w:ascii="Times New Roman" w:eastAsia="Times New Roman" w:hAnsi="Times New Roman" w:cs="Times New Roman"/>
          <w:b/>
          <w:sz w:val="28"/>
          <w:szCs w:val="28"/>
          <w:lang w:eastAsia="ru-RU"/>
        </w:rPr>
        <w:t xml:space="preserve">                                                                     воспитатель высшей</w:t>
      </w:r>
    </w:p>
    <w:p w:rsidR="00833536" w:rsidRPr="003B2188" w:rsidRDefault="00833536" w:rsidP="00833536">
      <w:pPr>
        <w:spacing w:after="0" w:line="240" w:lineRule="auto"/>
        <w:jc w:val="right"/>
        <w:rPr>
          <w:rFonts w:ascii="Times New Roman" w:eastAsia="Times New Roman" w:hAnsi="Times New Roman" w:cs="Times New Roman"/>
          <w:b/>
          <w:sz w:val="28"/>
          <w:szCs w:val="28"/>
          <w:lang w:eastAsia="ru-RU"/>
        </w:rPr>
      </w:pPr>
      <w:r w:rsidRPr="003B2188">
        <w:rPr>
          <w:rFonts w:ascii="Times New Roman" w:eastAsia="Times New Roman" w:hAnsi="Times New Roman" w:cs="Times New Roman"/>
          <w:b/>
          <w:sz w:val="28"/>
          <w:szCs w:val="28"/>
          <w:lang w:eastAsia="ru-RU"/>
        </w:rPr>
        <w:t>квалификационной категории</w:t>
      </w:r>
    </w:p>
    <w:p w:rsidR="00833536" w:rsidRPr="003B2188" w:rsidRDefault="00833536" w:rsidP="00833536">
      <w:pPr>
        <w:spacing w:after="0" w:line="240" w:lineRule="auto"/>
        <w:jc w:val="right"/>
        <w:rPr>
          <w:rFonts w:ascii="Times New Roman" w:eastAsia="Times New Roman" w:hAnsi="Times New Roman" w:cs="Times New Roman"/>
          <w:b/>
          <w:sz w:val="28"/>
          <w:szCs w:val="28"/>
          <w:lang w:eastAsia="ru-RU"/>
        </w:rPr>
      </w:pPr>
      <w:r w:rsidRPr="003B2188">
        <w:rPr>
          <w:rFonts w:ascii="Times New Roman" w:eastAsia="Times New Roman" w:hAnsi="Times New Roman" w:cs="Times New Roman"/>
          <w:b/>
          <w:sz w:val="28"/>
          <w:szCs w:val="28"/>
          <w:lang w:eastAsia="ru-RU"/>
        </w:rPr>
        <w:t>Авдонина Галина Алексеевна</w:t>
      </w:r>
    </w:p>
    <w:p w:rsidR="00833536" w:rsidRPr="003B2188" w:rsidRDefault="00833536" w:rsidP="00833536">
      <w:pPr>
        <w:spacing w:after="0" w:line="240" w:lineRule="auto"/>
        <w:rPr>
          <w:rFonts w:ascii="Times New Roman" w:eastAsia="Times New Roman" w:hAnsi="Times New Roman" w:cs="Times New Roman"/>
          <w:b/>
          <w:sz w:val="28"/>
          <w:szCs w:val="28"/>
          <w:lang w:eastAsia="ru-RU"/>
        </w:rPr>
      </w:pPr>
    </w:p>
    <w:p w:rsidR="00833536" w:rsidRPr="003B2188" w:rsidRDefault="00833536" w:rsidP="00833536">
      <w:pPr>
        <w:spacing w:after="0" w:line="240" w:lineRule="auto"/>
        <w:rPr>
          <w:rFonts w:ascii="Times New Roman" w:eastAsia="Times New Roman" w:hAnsi="Times New Roman" w:cs="Times New Roman"/>
          <w:b/>
          <w:sz w:val="28"/>
          <w:szCs w:val="28"/>
          <w:lang w:eastAsia="ru-RU"/>
        </w:rPr>
      </w:pPr>
    </w:p>
    <w:p w:rsidR="00833536" w:rsidRDefault="00833536" w:rsidP="00833536">
      <w:pPr>
        <w:spacing w:after="0" w:line="240" w:lineRule="auto"/>
        <w:rPr>
          <w:rFonts w:ascii="Times New Roman" w:eastAsia="Times New Roman" w:hAnsi="Times New Roman" w:cs="Times New Roman"/>
          <w:b/>
          <w:sz w:val="28"/>
          <w:szCs w:val="28"/>
          <w:lang w:eastAsia="ru-RU"/>
        </w:rPr>
      </w:pPr>
    </w:p>
    <w:p w:rsidR="00833536" w:rsidRDefault="00833536" w:rsidP="00833536">
      <w:pPr>
        <w:spacing w:after="0" w:line="240" w:lineRule="auto"/>
        <w:jc w:val="center"/>
        <w:rPr>
          <w:rFonts w:ascii="Times New Roman" w:eastAsia="Times New Roman" w:hAnsi="Times New Roman" w:cs="Times New Roman"/>
          <w:b/>
          <w:sz w:val="28"/>
          <w:szCs w:val="28"/>
          <w:lang w:eastAsia="ru-RU"/>
        </w:rPr>
      </w:pPr>
    </w:p>
    <w:p w:rsidR="00833536" w:rsidRPr="00833536" w:rsidRDefault="00833536" w:rsidP="0083353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февраль</w:t>
      </w:r>
      <w:r w:rsidRPr="003B2188">
        <w:rPr>
          <w:rFonts w:ascii="Times New Roman" w:eastAsia="Times New Roman" w:hAnsi="Times New Roman" w:cs="Times New Roman"/>
          <w:b/>
          <w:sz w:val="28"/>
          <w:szCs w:val="28"/>
          <w:lang w:eastAsia="ru-RU"/>
        </w:rPr>
        <w:t>, 201</w:t>
      </w:r>
      <w:r w:rsidR="00FA18C4">
        <w:rPr>
          <w:rFonts w:ascii="Times New Roman" w:eastAsia="Times New Roman" w:hAnsi="Times New Roman" w:cs="Times New Roman"/>
          <w:b/>
          <w:sz w:val="28"/>
          <w:szCs w:val="28"/>
          <w:lang w:eastAsia="ru-RU"/>
        </w:rPr>
        <w:t>7</w:t>
      </w:r>
      <w:bookmarkStart w:id="0" w:name="_GoBack"/>
      <w:bookmarkEnd w:id="0"/>
      <w:r w:rsidRPr="003B2188">
        <w:rPr>
          <w:rFonts w:ascii="Times New Roman" w:eastAsia="Times New Roman" w:hAnsi="Times New Roman" w:cs="Times New Roman"/>
          <w:b/>
          <w:sz w:val="28"/>
          <w:szCs w:val="28"/>
          <w:lang w:eastAsia="ru-RU"/>
        </w:rPr>
        <w:t>г.</w:t>
      </w:r>
    </w:p>
    <w:p w:rsidR="00833536" w:rsidRDefault="00833536" w:rsidP="00833536">
      <w:pPr>
        <w:spacing w:after="0" w:line="240" w:lineRule="auto"/>
        <w:rPr>
          <w:sz w:val="28"/>
          <w:szCs w:val="28"/>
        </w:rPr>
      </w:pPr>
    </w:p>
    <w:p w:rsidR="00833536" w:rsidRPr="00833536" w:rsidRDefault="00833536" w:rsidP="00833536">
      <w:pPr>
        <w:spacing w:after="0" w:line="240" w:lineRule="auto"/>
        <w:jc w:val="center"/>
        <w:rPr>
          <w:b/>
          <w:i/>
          <w:sz w:val="28"/>
          <w:szCs w:val="28"/>
        </w:rPr>
      </w:pPr>
      <w:r>
        <w:rPr>
          <w:sz w:val="28"/>
          <w:szCs w:val="28"/>
        </w:rPr>
        <w:t xml:space="preserve">                                           </w:t>
      </w:r>
      <w:r w:rsidRPr="00833536">
        <w:rPr>
          <w:b/>
          <w:i/>
          <w:sz w:val="28"/>
          <w:szCs w:val="28"/>
        </w:rPr>
        <w:t>«Пока мы дышим, мы можем</w:t>
      </w:r>
    </w:p>
    <w:p w:rsidR="00833536" w:rsidRPr="00833536" w:rsidRDefault="00833536" w:rsidP="00833536">
      <w:pPr>
        <w:spacing w:after="0" w:line="240" w:lineRule="auto"/>
        <w:jc w:val="right"/>
        <w:rPr>
          <w:b/>
          <w:i/>
          <w:sz w:val="28"/>
          <w:szCs w:val="28"/>
        </w:rPr>
      </w:pPr>
      <w:r w:rsidRPr="00833536">
        <w:rPr>
          <w:b/>
          <w:i/>
          <w:sz w:val="28"/>
          <w:szCs w:val="28"/>
        </w:rPr>
        <w:t>действовать творчески и менять свой мир».</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jc w:val="right"/>
        <w:rPr>
          <w:sz w:val="28"/>
          <w:szCs w:val="28"/>
        </w:rPr>
      </w:pPr>
      <w:r w:rsidRPr="00833536">
        <w:rPr>
          <w:sz w:val="28"/>
          <w:szCs w:val="28"/>
        </w:rPr>
        <w:t>Н. Энкельманн</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xml:space="preserve">Изобразительная деятельность имеет большое значение в решении задач эстетического воспитания, так как по своему характеру является художественной деятельностью. Специфика занятий изобразительным творчеством дает широкие возможности для познания прекрасного, для развития у детей эмоционально-эстетического отношения к действительности. </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Каждый вид изобразительной деятельности, кроме общего эстетического влияния, имеет свое специфическое воздействие на ребенка. Аппликация имеет большое значение для обучения и воспитания детей дошкольного возраста. Она способствует формированию и развитию многих личностных качеств личности, ее психических и эстетических возможностей.</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В современных педагогических и психологических исследованиях доказывается необходимость занятий изобразительным творчеством для умственного, эстетического развития детей в дошкольном возрасте.</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В работах Запорожца А. В., Давыдова В. В., Поддъякова Н. Н. установлено, что дошкольники способны в процессе предметной чувственной деятельности, в том числе и аппликации, выделять существенные свойства предметов и явлений, устанавливать связи между отдельными предметами и явлениями и отражать их в образной форме. Этот процесс особенно заметен в различных видах практической деятельности: формируются обобщенные способы анализа, синтеза, сравнения и сопоставления, развивается умение самостоятельно находить способы решения творческих задач, умение планировать свою деятельность.</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Отсюда вытекает необходимость занятий не только изобразительным искусством, но и специфичными видами изобразительного творчества, в том числе и аппликацией.</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Значение занятий аппликацией в том числе и с использованием нетрадиционных техник, с использованием занимательного материала для образования дошкольников исторически и научно доказано. В результате обобщения опыта педагогов было выявлено значение обучения аппликации:</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lastRenderedPageBreak/>
        <w:t>• развитие эстетического мировосприятия, воспитание художественного вкуса;</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развитие художественно – графических умений и навыков;</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развитие фантазии, творческого мышления и воображения, пространственного восприятия;</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развитие точных движений руки и мелкой моторики пальцев;</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становление некоторых организационных навыков художественного творчества;</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получение сведений об отечественной и мировой художественной культуре;</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воспитание зрительской культуры;</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возможное раскрытие начал профессиональной художественно-изобразительной деятельности.</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Аппликация - наиболее простой и доступный способ создания художественных работ, при котором сохраняется реалистическая основа самого изображения. Это дает возможность широко использовать аппликацию не только в оформительских целях (при изготовлении наглядных пособий, пособий к различным играм, игрушек, флажков, сувениров к праздничным датам, оформление стенгазет, выставок, помещений д/с, но и в создании картин, орнаментов и т. д.</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Основными признаками аппликации являются силуэтность, плоскостная обобщенная трактовка образа, однородность цветового пятна (локальность) больших цветовых пятен.</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Аппликация является одним из древнейших способов украшения одежды, обуви предметов быта, жилища, применяемым и поныне у многих народов. Возникновение аппликации относится к древнейшим временам и связано с появлением, стежка, шва на одеждах из шкур животных.</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Разные народы используют для аппликации самые разнообразные материалы: тувинцы, например, украшая конское седло, сочетают в аппликации кожу с золотисто - желтой корой степного кустарника, что создает неповторимую по своеобразию и красоте игру светотени и объема.</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На смену аппликации из ткани пришла аппликация из бумаги. Связана она с началом производства бумаги. Наиболее молодым видом аппликации считались черные силуэты, вырезанные из бумаги.</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Издавна славились на Украине, в Белоруссии узорчатые бумажные вырезки - витинянки. Это простые украшения, вырезанные из цветной бумаги, которые имеют четкие, чисто грамматические формы. Наиболее простой способ вырезания - складывание бумаги пополам. Из бумаги, сложенной пополам, вырезали деревья, вазы, птиц, а из бумаги, сложенной в несколько раз, - хороводы.</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Увлекались этим чаще всего девушки и женщины, работая ножницами без предварительного рисунка.</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Из бумаги создавались даже картины с незамысловатыми сюжетами, где изображались птицы, звери, рыбы, растения, архитектурные сооружения. Вырезки наклеивались на стены, окна, в простенках.</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Обрывная аппликация — один из видов многогранной техники аппликация. Всё просто и доступно, как в выкладывании мозаики. Основа — лист картона, материал — разорванный на кусочки лист цветной бумаги (несколько цветов, инструмент — клей и ваши руки.</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Для ребят школьного возраста (хотя этим методом успешно овладевают и детки 5–6 лет) и для облегчения работы, можно предложить использовать вместо клея двухсторонний скотч. Кусочки бумаги можно не обрывать заранее, можно прикладывать на край рисунка крупную часть цветного листа, прижимая его тупым концом карандаша к скотчу. Вот так, шаг за шагом, можно заполнить всю поверхность картинки, меняя цветовую гамму, как того требует мозаичный сюжет.</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Индивидуальные и коллективные формы аппликации могут быть различного содержания. В зависимости от этого принято подразделять занятия по видам. Сюда включается предметная, сюжетно-тематическая и декоративная аппликация.</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В предметной аппликации дети овладевают умением вырезать из бумаги и наклеивать на фон отдельные предметы изображения, которые в силу специфики деятельности передают несколько обобщенный, даже условный образ окружающих предметов или их отображений в игрушках, картинках, образцах народного искусства.</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На начальном этапе малыши раскладывают и наклеивают предмет из заготовленных воспитателем частей: мяч - две половинки разного цветам грибок - шляпка и ножка; тележка - прямоугольный корпус и круглые колеса; гирлянда - флажки прямоугольной формы и т. д.</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По мере освоения приемов вырезания средней, старшей и подготовительной к школе группах дети могут изобразить предметы, отличающиеся разнообразием формы, строения, сочетания окраски, величины соотношения (дома различных типов, транспорт, растения, птицы, животные, человек в реальной и сказочной трактовке) .</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Сюжетно-тематическая аппликация предполагает наличие умения вырезать и наклеивать различные предметы во взаимодействии в соответствии с темой или сюжетом («Цыпленок клюет зерна», «Колобок отдыхает на пеньке», «Рыбки плавают в аквариуме», «Грачи вьют гнёзда на дереве»). При этом перед ребёнком становятся следующие задачи:</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вырезать предметы, показать их различия по величине при сопоставлении друг с другом (высокое дерево и маленькие грачи, рыбки большие и маленькие) ;</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выделить основные предметы, главных действующих лиц, связать их с местом действия, обстановкой (рыбки плавают в аквариуме, цветы растут на лугу). Главное выделяется размером, цветом, композиционным размещением среди других предметов;</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передать характерные особенности персонажей и их действия через жесты, позу, одежду, окраску (колобок встретился с медведем – фигуры наклеивают в положении поворота друг к другу) ;</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расположить предметы на плоскости основ: на одной линии в ряд по горизонтали и вертикали, указывая высоту предметов (улица нашего города, веселый хоровод) ; создать двухплановые композиции - ниже, выше, ослабляя цвет, уменьшая размеры предметов с учетом их удаления (лодки в море, цветущий луг с полосой леса в дали) ;</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подобрать и целесообразно использовать цвет и его сочетания для передачи времени года, состояния погоды, отношения к изображаемому объекту и явлениям (золотая осень, зимой в лесу, уборка урожая) .</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lastRenderedPageBreak/>
        <w:t>В каждой возрастной группе эти задачи реализуются по-разному. Их усложнение связано с уровнем знаний, умений и навыков, от которых зависит творческая вариативность содержания сюжетно-тематических аппликаций.</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Многообразие окружающей жизни дает богатый материал для отражения в аппликациях различных сюжетов.</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Сюжеты аппликаций могут трактоваться по-разному в зависимости от возраста детей. Например, по-разному дети отображают тему «Осень».</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Дети старшей группы вырезают и наклеивают «Осенний букет», «Богатый урожай овощей», а в подготовительной к школе группе эта тема может найти еще более оригинальное решение: «Осенний натюрморт», «Птицы, улетающие в теплые края» и т. д.</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Декоративная аппликация - вид орнаментальной деятельности, во время которой дети овладевают умением вырезать и объединять различные элементы украшения (геометрические растительные формы, обобщенные фигуры птиц, животных, человека) по законам ритма, симметрии, используя яркие цветовые сопоставления. На этих занятиях ребенок учится стилизовать декоративно, преобразовывать реальные предметы, обобщать их строение, наделять образцы новыми качествами.</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На занятиях в дошкольном учреждении применяется декоративная аппликация с ленточной и центрально-лучевой композицией. В ленточном построении отдельные элементы могут многократно повторяться по горизонтали или вертикали в виде фриза, каймы или бордюра. Узор бывает простой, состоящий из одного элемента, и сложный в котором отдельный мотив повторяется через два - три элемента.</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В центрально-лучевой композиции узор развивается в направлении от центра украшения равномерно к краям, углам, сторонам в зависимости от того, на предмете кокой формы он расположен: на круге, прямоугольнике, квадрате (тюбетейки, ковры, наволочки и д. р.) .</w:t>
      </w:r>
      <w:r w:rsidRPr="00833536">
        <w:rPr>
          <w:sz w:val="28"/>
          <w:szCs w:val="28"/>
        </w:rPr>
        <w:cr/>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 xml:space="preserve">Для воспроизведения различных видов орнаментов дети дошкольного возраста должны научиться равномерно, заполнять отдельными элементами пространство фона, выделять основные и вспомогательные части аппликации. Чтобы развить у детей глазомер и способность создавать уравновешенные композиции, целесообразно применять наглядные приемы </w:t>
      </w:r>
      <w:r w:rsidRPr="00833536">
        <w:rPr>
          <w:sz w:val="28"/>
          <w:szCs w:val="28"/>
        </w:rPr>
        <w:lastRenderedPageBreak/>
        <w:t>обучения или ограничиваться словесной инструкцией, если дошкольникам хорошо известны способы вырезания и наклеивания отдельных элементов.</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Работ, выполненных в технике аппликации, очень много. Но вот образцов в технике обрывной аппликации мало.</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Обрывная аппликация особенно эффективна. Когда смотришь на аппликацию «цветы», «птицы», «звери», так и кажется, что цветы зашелестят лепестками, а птицы взмахнут крылышками и улетят, у зверей пушистый мех, словно живые.</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В последнее время в наш быт довольно широко входят вещи декоративно-прикладного искусства. Среди них особое место занимают панно. Сюжеты их различны.</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Аппликацию можно использовать не только для изготовления панно, но и для оформления сцены для праздника, игрушек, открыток, наглядных пособий. Очень важно подбирать аппликационные рисунки, учитывая основные признаки.</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b/>
          <w:sz w:val="28"/>
          <w:szCs w:val="28"/>
        </w:rPr>
      </w:pPr>
      <w:r w:rsidRPr="00833536">
        <w:rPr>
          <w:b/>
          <w:sz w:val="28"/>
          <w:szCs w:val="28"/>
        </w:rPr>
        <w:t>Приемы в обрывной аппликации:</w:t>
      </w:r>
    </w:p>
    <w:p w:rsidR="00833536" w:rsidRPr="00833536" w:rsidRDefault="00833536" w:rsidP="00833536">
      <w:pPr>
        <w:spacing w:after="0" w:line="240" w:lineRule="auto"/>
        <w:rPr>
          <w:b/>
          <w:sz w:val="28"/>
          <w:szCs w:val="28"/>
        </w:rPr>
      </w:pPr>
    </w:p>
    <w:p w:rsidR="00833536" w:rsidRPr="00833536" w:rsidRDefault="00833536" w:rsidP="00833536">
      <w:pPr>
        <w:spacing w:after="0" w:line="240" w:lineRule="auto"/>
        <w:rPr>
          <w:sz w:val="28"/>
          <w:szCs w:val="28"/>
        </w:rPr>
      </w:pPr>
      <w:r w:rsidRPr="00833536">
        <w:rPr>
          <w:sz w:val="28"/>
          <w:szCs w:val="28"/>
        </w:rPr>
        <w:t>1) Тренировка в обрывании по произвольно нарисованной линии на небольших кусочках бумаги, пока не освоили способ расположения пальцев: впритык друг к другу по обе стороны от нарисованной линии. Цветная бумага обрывается по-разному в зависимости от направления волокон. Обрывание вдоль волокон легче и ровнее. Листочки выполнить проще, чем лепестки, так как первые обрывают с двух сторон. Для лепестка обрывание проходит по кругу – пальцы остаются в одном положении, а лист бумаги после каждого надрыва немного поворачивают.</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2) Прием «Приклеивание деталей одинаковой формы, но разного размера и цвета к одному центру».</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3) «Придание выразительности и живописности предметам» (разметка карандашом прожилки, обрывка, оживки деталей карандашом или фломастером, добавление деталей)</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4) Прием «кант» (На оттеночную бумагу приклеить первоначальный цветок и повторяя форму цветка, увеличить его до нужного размера, обрывать цветок с кантом, оформить цветок.</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lastRenderedPageBreak/>
        <w:t>5) «Обрывание по спирали»</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В последнее время появилась разновидность обрывной аппликации — хандигырим, где используется специальная бумага ручного производства (ханди) корейского производства. Составляя картину из разноцветных кусочков бумаги, их предварительно смачивают и обрывают по контуру из целого листа. В результате возникает эффект акварельной или даже масленой живописи.</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И в заключение необходимо отметить, что аппликация - один из наиболее любимых детьми видов изобразительной деятельности: детей радует яркий цвет бумаги, удачное расположение фигур, большой интерес вызывает у них техника вырезывания и наклеивания. Аппликация как вид изобразительной деятельности направлена на формирование у детей определенных знаний, развитие умений, отработку навыков и воспитание личности. Аппликация дает детям возможность усваивать знания о цвете, строении предметов, их величине, форме и композиции.</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Используемая литература:</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1. Арапова С. В. Обучение изобразительному искусству. Интеграция художественного и логического. – СПб. : КАРО, 2004. – (Модернизация общего образования) .</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2. Гусакова М. А. Аппликация: Учебное пособие для учащихся пед. училищ по специальности № 2002 «Дошкольное воспитание» и № 2010 «Воспитание в дошкольных учреждениях». – М. : Просвещение, 1997.</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3. Григорьева Г. Г. Изобразительная деятельность дошкольников: Учебное пособие для студентов педагогических учебных заведений. – М. : Издательский центр «Академия», 1998</w:t>
      </w:r>
    </w:p>
    <w:p w:rsidR="00833536" w:rsidRPr="00833536" w:rsidRDefault="00833536" w:rsidP="00833536">
      <w:pPr>
        <w:spacing w:after="0" w:line="240" w:lineRule="auto"/>
        <w:rPr>
          <w:sz w:val="28"/>
          <w:szCs w:val="28"/>
        </w:rPr>
      </w:pPr>
    </w:p>
    <w:p w:rsidR="00833536" w:rsidRPr="00833536" w:rsidRDefault="00833536" w:rsidP="00833536">
      <w:pPr>
        <w:spacing w:after="0" w:line="240" w:lineRule="auto"/>
        <w:rPr>
          <w:sz w:val="28"/>
          <w:szCs w:val="28"/>
        </w:rPr>
      </w:pPr>
      <w:r w:rsidRPr="00833536">
        <w:rPr>
          <w:sz w:val="28"/>
          <w:szCs w:val="28"/>
        </w:rPr>
        <w:t>4. Квач Н. В. Развитие образного мышления и графических навыков у детей 5-7 лет: Пособие для педагогов дошкольных учреждений. - М. : Гуманит изд. Центр ВЛАДОС, 2001</w:t>
      </w:r>
    </w:p>
    <w:p w:rsidR="00833536" w:rsidRPr="00833536" w:rsidRDefault="00833536" w:rsidP="00833536">
      <w:pPr>
        <w:spacing w:after="0" w:line="240" w:lineRule="auto"/>
        <w:rPr>
          <w:sz w:val="28"/>
          <w:szCs w:val="28"/>
        </w:rPr>
      </w:pPr>
    </w:p>
    <w:p w:rsidR="00EF3156" w:rsidRPr="00833536" w:rsidRDefault="00EF3156" w:rsidP="00833536">
      <w:pPr>
        <w:spacing w:after="0" w:line="240" w:lineRule="auto"/>
        <w:rPr>
          <w:sz w:val="28"/>
          <w:szCs w:val="28"/>
        </w:rPr>
      </w:pPr>
    </w:p>
    <w:sectPr w:rsidR="00EF3156" w:rsidRPr="00833536" w:rsidSect="00EF3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33536"/>
    <w:rsid w:val="00833536"/>
    <w:rsid w:val="00EF3156"/>
    <w:rsid w:val="00FA1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0DAA6"/>
  <w15:docId w15:val="{5BFAE17C-95D0-46E5-A0FE-B60B1ED6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F31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35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35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2077</Words>
  <Characters>11843</Characters>
  <Application>Microsoft Office Word</Application>
  <DocSecurity>0</DocSecurity>
  <Lines>98</Lines>
  <Paragraphs>27</Paragraphs>
  <ScaleCrop>false</ScaleCrop>
  <Company>DreamLair</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Надежда Авдонина</cp:lastModifiedBy>
  <cp:revision>3</cp:revision>
  <cp:lastPrinted>2014-09-19T17:46:00Z</cp:lastPrinted>
  <dcterms:created xsi:type="dcterms:W3CDTF">2014-09-19T17:39:00Z</dcterms:created>
  <dcterms:modified xsi:type="dcterms:W3CDTF">2019-10-06T16:31:00Z</dcterms:modified>
</cp:coreProperties>
</file>