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D7" w:rsidRPr="001546D7" w:rsidRDefault="00063A2D" w:rsidP="001546D7">
      <w:pPr>
        <w:spacing w:after="0" w:line="240" w:lineRule="auto"/>
        <w:rPr>
          <w:rFonts w:ascii="Times New Roman" w:eastAsia="Calibri" w:hAnsi="Times New Roman" w:cs="Calibri"/>
          <w:color w:val="FF0000"/>
          <w:sz w:val="24"/>
          <w:szCs w:val="24"/>
        </w:rPr>
      </w:pPr>
      <w:bookmarkStart w:id="0" w:name="_GoBack"/>
      <w:r>
        <w:rPr>
          <w:rFonts w:ascii="Times New Roman" w:eastAsia="Calibri" w:hAnsi="Times New Roman" w:cs="Calibri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13450" cy="8920715"/>
            <wp:effectExtent l="8255" t="0" r="5715" b="5715"/>
            <wp:docPr id="1" name="Рисунок 1" descr="C:\Users\vaigi\Pictures\2023-10-31 Рабочая программа Шахматы в школе 4 класс\Рабочая программа Шахматы в школе 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0-31 Рабочая программа Шахматы в школе 4 класс\Рабочая программа Шахматы в школе 4 клас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13589" cy="892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46D7" w:rsidRPr="001546D7" w:rsidRDefault="001546D7" w:rsidP="001546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6D7" w:rsidRPr="001546D7" w:rsidRDefault="001546D7" w:rsidP="001546D7">
      <w:pPr>
        <w:rPr>
          <w:rFonts w:ascii="Calibri" w:eastAsia="Times New Roman" w:hAnsi="Calibri" w:cs="Times New Roman"/>
          <w:b/>
          <w:lang w:eastAsia="ru-RU"/>
        </w:rPr>
      </w:pPr>
      <w:r w:rsidRPr="001546D7">
        <w:rPr>
          <w:rFonts w:ascii="Calibri" w:eastAsia="Times New Roman" w:hAnsi="Calibri" w:cs="Times New Roman"/>
          <w:b/>
          <w:lang w:eastAsia="ru-RU"/>
        </w:rPr>
        <w:br w:type="page"/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Пояснительная записка.</w:t>
      </w:r>
    </w:p>
    <w:p w:rsidR="001546D7" w:rsidRPr="001546D7" w:rsidRDefault="001546D7" w:rsidP="001546D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образовательной программы по «Физической культуре» и раскрывает методические основы обучения шахматной игре.</w:t>
      </w:r>
      <w:r w:rsidRPr="001546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Рабочая программа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курсу «Шахматы в школе» для 4</w:t>
      </w:r>
      <w:r w:rsidRPr="001546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 составлена на основе нормативных документов: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Минобрнауки  РФ от 28 декабря 2018 года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1546D7" w:rsidRPr="001546D7" w:rsidRDefault="001546D7" w:rsidP="001546D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условиям обучения в общеобразовательных учреждениях СанПиН 2.4.2.2821 – 10;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среднего общего образования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Чишма;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 на  202</w:t>
      </w:r>
      <w:r w:rsidR="00630425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1546D7" w:rsidRPr="001546D7" w:rsidRDefault="001546D7" w:rsidP="001546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 «О рабочей программе по предмету (курсу) педагога»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 и физической культурой.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Общие: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гармоничное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детей, увеличение объё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их двигательной активности, укрепление здоровья;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новым знаниям, умениям и навыкам по шахматам;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ение, развитие и поддержка одарё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Образовательные: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знаний о физической культуре и спорте в целом, истории развития шахмат;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принципов игры в дебюте, методов краткосрочного планирования действий во время партии;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1546D7" w:rsidRDefault="000926BD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приё</w:t>
      </w:r>
      <w:r w:rsidR="001546D7"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1B4255" w:rsidRPr="001546D7" w:rsidRDefault="001B4255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Оздоровительные: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об интеллектуальной и физической культуре вообще и о шахматах в частности;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Воспитательные: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самостоятельным занятиям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интеллектуальным и физическим упражнениям, играм,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их в свободное время;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устойчи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мотивации к интеллектуально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–физкультурным занятиям.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культура. Динамичные шахматы» является модульным курсом, который может быть использован в общеобразовательной школе для изучения шахматной теории и практики в рамках 3-го урок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а физической культуры и включё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 в целостный образовательный процесс.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Настоящая программа включает два основных раздела:</w:t>
      </w:r>
    </w:p>
    <w:p w:rsidR="001546D7" w:rsidRPr="001546D7" w:rsidRDefault="001546D7" w:rsidP="001546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46D7">
        <w:rPr>
          <w:rFonts w:ascii="Times New Roman" w:eastAsia="Calibri" w:hAnsi="Times New Roman" w:cs="Times New Roman"/>
          <w:sz w:val="24"/>
          <w:szCs w:val="24"/>
        </w:rPr>
        <w:t>«Знания о теоретических основах и правилах шахматной игры».</w:t>
      </w:r>
    </w:p>
    <w:p w:rsidR="001546D7" w:rsidRPr="001546D7" w:rsidRDefault="001546D7" w:rsidP="001546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46D7">
        <w:rPr>
          <w:rFonts w:ascii="Times New Roman" w:eastAsia="Calibri" w:hAnsi="Times New Roman" w:cs="Times New Roman"/>
          <w:sz w:val="24"/>
          <w:szCs w:val="24"/>
        </w:rPr>
        <w:t>«Спортивно – соревновательная деятельность».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«Знания о теоретических основах и правилах шахматной игры»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история, основные термины и понятия, требования техники безопасности. Представлены образовательные аспекты, которые ориентированы на изучение основ теории и практики шахматной игры и интегрирование базовых шахматных знаний с двигательной активностью во время урока.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«Спортивно – соревновательная деятельность»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  организацию и проведение шахматных соревнований;  проведение конкурсов решений задач;  организацию спортивно – шахматных праздников.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базисному учебному плану (приказ Министерства образования и науки Российской Федерации от 30 августа 2010 г. №889)  основу содержания урока составляет изучение основ теории и практики шахматной игры с дальнейшим закреплением полученных знаний в интеллектуально – физкультурной деятельности,  соревновательная деятельность,  проведение спортивно – шахматных праздников.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очая программа рассчитана на 135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на четыре года обучения.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занятий динамичными шахматами как 3-ий час урока физической культуры необх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одимо отвести: в 2-4 классах по 34 часа, в 1 классе – по 33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Занятия по Программе включаются в целостный образовательный процесс.</w:t>
      </w:r>
    </w:p>
    <w:p w:rsidR="000926BD" w:rsidRDefault="000926BD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628" w:rsidRDefault="000B2628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628" w:rsidRPr="001546D7" w:rsidRDefault="000B2628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ОСВОЕНИЯ УЧЕБНОГО КУРСА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1.Личностные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отражают индивидуальные личностные качества обучающихся, которые они должны приобрести в процессе освоения программного материала. Это: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моральные нормы и их выполнение, способность к моральной децентрации;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шахматной культуры;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необходимости личного участия в формировании собственного здоровья;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основных принципов культуры безопасного, здорового образа жизни;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мотивации к творческому труду, работе на результат;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и способность к саморазвитию и самообучению;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иному мнению;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навыков сотрудничества со взрослыми людьми и сверстниками;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управлять своими эмоциями;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дисциплинированность, внимательность, трудолюбие и упорство в достижении поставленных целей;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навыки творческого подхода в решении различных задач, к работе на результат;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бескорыстной помощи окружающим.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2.Метапредметные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- характер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изуют уровень сформированности </w:t>
      </w:r>
      <w:r w:rsidRPr="00154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универсальных учебных действий (УУД): познавательных, коммуникативных и регулятивных.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Познавательные УУД: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 помощью педаг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 и самостоятельно выделять,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познавательную цель деятельности в области шахматной игры;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структурирования шахматных знаний;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выбора наиболее эффективного способа решения учебной задачи в зависимости от конкретных условий;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поиска необходимой информации;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действием моделирования, широким спектром логических действи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операций, включая общие приё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решения задач;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строить логические цепи рассуждений;</w:t>
      </w:r>
      <w:r w:rsidR="000B2628" w:rsidRP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причинно–</w:t>
      </w:r>
      <w:r w:rsidR="000B2628"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связи;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результат своих действий;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воспроизводить по память информацию;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Коммуникативные УУД</w:t>
      </w: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компромиссы и общие решения, разрешать конфликты на основе согласования различных позиций;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формулировать, аргументировать, отстаивать своё мнение, уметь вести дискуссию, обсуждать содержание, результаты совместной деятельности;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донести свою позицию до других;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учитывать позицию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Регулятивные УУД: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еѐ реализации;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принимать и сохранять учебную цель и задачу, планировать еѐ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3.Предметные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характеризуют умение и опыт обучающихся, которые приобретаются и закрепляются в процессе освоения учебного предмета «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в школе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B результате освоения обязательного минимума знаний при обучении по Программе обучающиеся начальной школы должны приобрести: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 роли физической культуры для укрепления здоровья человека (физического, интеллектуального и духовно-нравственного), о еѐ позитивном влиянии на развитие человека (физическое, интеллектуальное, эмоциональное, социальное), о физической культуре и зд</w:t>
      </w:r>
      <w:r w:rsidR="00BE5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оровье как факторах успешной учё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и социализации;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 истории развития шахмат, характеристика роли шахмат и их значения в жизнедеятельности человека, еѐ места в физической культуре и спорте;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в области терминологии шахматной игры, их функционального смысла и направленности действий при закреплении изученного шахматного материала в двигательной активности;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участвовать в интеллектуально – физкультурной деятельности (интеллектуально – спортивных динамичных играх, подвижных играх разнообразной интенсивности, соревнованиях и турнирах, спортивных эстафетах и шахматных праздниках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организации отдыха и досуга с использованием шахматной игры и подвижных игр.</w:t>
      </w:r>
    </w:p>
    <w:p w:rsidR="000926BD" w:rsidRDefault="000926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и правила шахматной игры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шахмат.</w:t>
      </w:r>
      <w:r w:rsidR="00460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6CDB" w:rsidRP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появления шахмат на Руси. Роль шахматной игры в современном обществе.</w:t>
      </w:r>
    </w:p>
    <w:p w:rsidR="00460002" w:rsidRPr="001546D7" w:rsidRDefault="001546D7" w:rsidP="004600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понятия шахматной игры.</w:t>
      </w:r>
    </w:p>
    <w:p w:rsid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техники безопасности во время занятий шахматами, понятие о травмах и способах их предупреждения. Правило поведения шахматистов, шахматный этикет. Шахматные соревнования и правила их проведения.</w:t>
      </w:r>
    </w:p>
    <w:p w:rsidR="00876CDB" w:rsidRP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Структура и содержание тренировочных занятий по шахматам. Основные термины и понятия в шахматной игре, белое и чёрное поле, горизонталь, вертикаль, диагональ, центр, шахматные фигуры (ладья, слон, ферзь, король, пешка), ход и взятие каждой фигурой, нападение, защита, начальное положение, ход, взятие, удар, взятие на проходе, длинная и короткая рокировки, шах, мат, пат, ничья, ценность шахматных фигур, сравнительная сила фигур, стадии шахматной партии, основные тактические приёмы, шахматная партия, запись шахматной партии, основы дебюта, атака на рокировавшегося и </w:t>
      </w:r>
      <w:r w:rsidR="00737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рокировавшегося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короля в начале партии, атака при равносторонних и разносторонних рокировках, основы анализа шахматной партии, основа пешечных, ладейных и легкофигурных эндшпилей. </w:t>
      </w:r>
    </w:p>
    <w:p w:rsidR="00876CDB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Практико-соревновательная деятельность.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вид деятельности включает в себя конкурсы решения позиций, спарринги, соревнования, шахматные праздники.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6BD" w:rsidRPr="00460002" w:rsidRDefault="000926BD" w:rsidP="000926B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</w:t>
      </w:r>
      <w:r w:rsidRPr="00460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льтаты изучения предмета «Шахматы в школе»</w:t>
      </w:r>
    </w:p>
    <w:p w:rsidR="000926BD" w:rsidRPr="00460002" w:rsidRDefault="000926BD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концу четвёртого года обучения учащиеся должны: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шахматными понятиями;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элементами шахматной тактики и техники расчета вариантов в практической игре;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решать различные шахматные комбинации, в том числе мат в 2-3 хода;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применять основные принципы развития фигур в дебюте; открытые дебюты и их теоретические варианты;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атаковать короля при равносторонних и разносторонних рокировках;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элементарные пешечные, ладейные, легкофигурные эндшпили, знать теоретические позиции;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реализовывать материальное преимущество;</w:t>
      </w:r>
    </w:p>
    <w:p w:rsidR="000926BD" w:rsidRPr="00460002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шахматных соревнованиях.</w:t>
      </w:r>
    </w:p>
    <w:p w:rsidR="000926BD" w:rsidRPr="001546D7" w:rsidRDefault="000926BD" w:rsidP="000926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26BD" w:rsidRPr="001546D7" w:rsidRDefault="000926BD" w:rsidP="00092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УМК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Учебник «Шахматы в школе. Третий год обучения»</w:t>
      </w:r>
      <w:r w:rsidRPr="001546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М., Просвещение, 2018 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Рабочая тетрадь «Шахматы в школе» 3-ий год обучения</w:t>
      </w:r>
      <w:r w:rsidRPr="001546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2017г.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«Шахматы в школе. Третий год обучения», Е.А.Прудникова, Е.И.Волкова, М., Просвещение, 2018 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Рабочие программы «Шахматы в школе. 1-4 годы обучения», Уманская Э. Э., Волкова Е. И., Прудникова Е. А., М., Просвещение, 2018 г.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технике безопасности на занятиях по шахматам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Дверь в кабинет открывается и закрывается учителем: нельзя подставлять пальцы, держать дверь;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При получении малейших травм необходимо немедленно обратиться к учителю;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Запрещается выносить шахматные фигуры из кабинета;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Следует бережно обращаться с мебелью, демонстрационной доской, шахматными фигурами и шахматной доской: при обнаружении сломанной или треснувшей фигуры, доски необходимо немедленно сообщить учителю;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По отношению к сверстникам следует вести себя дружелюбно;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Запрещается рисовать на шахматной доске, вставать на стул, ползать под столом, подходить к батареям;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Уходить из кабинета следует только с разрешения учителя.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5B41" w:rsidRPr="001546D7" w:rsidRDefault="00BE5B41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технике безопасности во время соревнований</w:t>
      </w:r>
    </w:p>
    <w:p w:rsidR="001546D7" w:rsidRPr="001546D7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Соревнования начинаются по сигналу (команде) тренера или судьи;</w:t>
      </w:r>
    </w:p>
    <w:p w:rsidR="001546D7" w:rsidRPr="001546D7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Участники соревнований должны чётко выполнять все команды (сигналы), подаваемые судейской бригадой;</w:t>
      </w:r>
    </w:p>
    <w:p w:rsidR="001546D7" w:rsidRPr="00BE5B41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Следует соблюдать правила поведения, шахматный этикет, избегать возможных конфликтов: при их возникновении следует немедленно обратиться к судье</w:t>
      </w:r>
    </w:p>
    <w:p w:rsidR="00BE5B41" w:rsidRPr="001546D7" w:rsidRDefault="00BE5B41" w:rsidP="00BE5B4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прохождения программного материала на третьем году обучения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214"/>
        <w:gridCol w:w="4102"/>
      </w:tblGrid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Распределение учебных часов, часы</w:t>
            </w:r>
          </w:p>
        </w:tc>
      </w:tr>
      <w:tr w:rsidR="001546D7" w:rsidRPr="001546D7" w:rsidTr="001546D7">
        <w:tc>
          <w:tcPr>
            <w:tcW w:w="1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Раздел1. Теоретические основы и правила шахматной игры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Сведения из истории шахмат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1546D7" w:rsidRPr="001546D7" w:rsidTr="001546D7">
        <w:tc>
          <w:tcPr>
            <w:tcW w:w="1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Раздел 2. Практико-соревновательная деятельность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Конкурсы решения позиций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Шахматные праздники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26BD" w:rsidRDefault="000926BD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т</w:t>
      </w:r>
      <w:r w:rsidR="006C0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 (четвёртый год обучения,  34</w:t>
      </w: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4"/>
        <w:gridCol w:w="4895"/>
        <w:gridCol w:w="7754"/>
      </w:tblGrid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1546D7" w:rsidRPr="001546D7" w:rsidTr="000926BD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Теоретические основы и правила шахматной игры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6C0CF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C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Основы содержательной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История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появления шахмат на Руси. Зарождение шахматной культуры в России.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0926BD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Знаю</w:t>
            </w:r>
            <w:r w:rsidR="001546D7"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т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появлении шахмат на Руси, о том, как зарождалась шахматная культура в России.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6C0CF7" w:rsidRDefault="001546D7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содержательные линии.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Тактические приемы «мельница», «перекрытие», «рентген». Основы дебюта: открытые, полуоткрытые, закрытые дебюты, слабые пункты 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f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2/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f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7,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перевес в развитии фигур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выбор хода и оцека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BD" w:rsidRDefault="000926BD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Знают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    </w:t>
            </w: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Умеют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находить тактические приемы «мельница», «перекрытие», «рентген», разыгрывать открытые дебюты по теории, использовать перевес в развитии и дебюте, атаковать короля при равносторонней и разносторонней рокировках, разыгрывать простейшие ладейные эндшпили: ладья с пешкой против ладьи (позиция Филидоры и Лусены), простейшие легкофигурные окончания.</w:t>
            </w:r>
          </w:p>
          <w:p w:rsidR="000926BD" w:rsidRPr="001546D7" w:rsidRDefault="000926BD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Соблюдают правила поведения за шахматной доской.</w:t>
            </w:r>
          </w:p>
        </w:tc>
      </w:tr>
      <w:tr w:rsidR="001546D7" w:rsidRPr="001546D7" w:rsidTr="000926BD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Раздел 2. </w:t>
            </w: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Практико-соревновательная деятельность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Конкурсы решения позиций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содержательные линии.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Конкурсы решения позиций на все пройденные тактические приёмы и шахматные комбинации.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BD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Расставляют позиции для решения упражнений, решают шахматные упражнения.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уют свои ответы и ответы своих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сверстников.</w:t>
            </w:r>
          </w:p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помощью тестового задания оценивают собственное выполнение.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Соревнования.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Основные содержательные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детей в шахматном турнире «Первенство класса».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Умеют играть партию от начала до конца с записью и различным контролем времени. 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Основные содержательные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школьном спортивно-шахматном празднике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Осваивают правила игры. Активно участвуют в играх и эстафетах. Общаются и взаимодействуют со сверстниками.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Регулируют эмоции в процессе игровой деятельности, умеют управлять ими.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Соблюдают правила техники безопасности во время участия в праздниках</w:t>
            </w:r>
          </w:p>
        </w:tc>
      </w:tr>
    </w:tbl>
    <w:p w:rsidR="001546D7" w:rsidRPr="001546D7" w:rsidRDefault="001546D7" w:rsidP="001546D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рабочей программе педагога № 1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</w:t>
      </w:r>
      <w:r w:rsidR="00BE5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ование курса «Шахматы в школе» 4 класс (4-ы</w:t>
      </w: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год обучения)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847"/>
        <w:gridCol w:w="867"/>
        <w:gridCol w:w="878"/>
        <w:gridCol w:w="3895"/>
        <w:gridCol w:w="7796"/>
      </w:tblGrid>
      <w:tr w:rsidR="001546D7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№ урока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Дата по плану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Дата по факту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 xml:space="preserve">Цели и задачи урока 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Напомнить учащимся правила техники безопасности во время занятий и соревнований по шахматам, рассказать об истории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появления шахмат на Руси и зарождении шахматной культуры в России.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принципы игры в дебюте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«расширенный центр», рассмотреть с учащимися основные принципы игры в дебюте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«перевес в развитии фигур» и объяснить его значение, познакомить учащихся с основами игры в дебюте.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типичные методы организации и ведения атаки на короля.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«пространство на шахматной доске», рассмотреть, что такое пространственный перевес, выявить его значение.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позиции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с учащимися, что такое оценка позиции и из каких факторов она состоит, показать важность умения оценивать позицию в ходе шахматной партии, научить школьников оценивать позицию.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Рассмотреть, что такое план в шахматной партии, научить детей как находить свой план игры, так и предугадывать план партнёра.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алгоритм выбора хода в шахматной партии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Ввести новое понятие «открытые дебюты», познакомить учащихся с такими видами открытых дебютов, как Итальянская  партия и Защита двух коней, научить основам игры в открытых дебютах. 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полуоткрытых дебютах и такими разновидностями полуоткрытых дебютов, как Сицилийская защита и Французская защита.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закрытых дебютах, рассмотреть закрытый дебют Славянская защита.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Гамбиты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иррациональными позициями в дебюте, ввести понятие «гамбит», «королевский гамбит».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«мельница»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«мельница»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«перекрытие»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«перекрытие»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«рентген»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«рентген»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Отрабатывать тактические приёмы «мельница», «перекрытие», «рентген».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Продолжить знакомить учащихся с основами анализа шахматной партии, разобрать партии сильнейших шахматистов, научить находить план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консультация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консультация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 принципы игры в миттельшпиле.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 принципы игры в эндшпиле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учащимися, как выиграть партию, владея материальным преимуществом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игры, провести турнир, разобрать с учащимися, как правильно защищаться в худшей позиции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Простейшие ладейные эндшпили: ладья с пешкой и королём против ладьи и короля. Король слабейшей стороны расположен перед проходной пешкой. Пешка на вертикали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Король слабейшей стороны расположен перед проходной пешкой. Пешка на вертикали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b</w:t>
            </w:r>
            <w:r w:rsidRPr="00BE5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g</w:t>
            </w:r>
            <w:r w:rsidRPr="00BE5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630425" w:rsidRDefault="00630425" w:rsidP="00630425"/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Король слабейшей стороны расположен перед проходной пешкой. Пешка на </w:t>
            </w:r>
            <w:r w:rsidRPr="000926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(2-ой) горизонтали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Король слабейшей стороны расположен перед проходной пешкой. Пешка на 6-ой (или 3-ей) горизонтали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двумя слонами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двумя слонами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двумя слонами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двумя слонами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конём и слоном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конём и слоном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конём и слоном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конём и слоном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практические навыки в игре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повторить с учащимися теоретические позиции ладейных окончаний, матование одинокого короля лёгкими фигурами, провести конкурс решений позиций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Оценить вместе с учащимися, какую роль в современном обществе играют шахматы и сколь велики возможности применения шахматных знаний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7370E5">
        <w:trPr>
          <w:trHeight w:val="3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7370E5">
        <w:trPr>
          <w:trHeight w:val="3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для младших школьников</w:t>
            </w:r>
          </w:p>
        </w:tc>
      </w:tr>
    </w:tbl>
    <w:p w:rsidR="00BE5B41" w:rsidRDefault="00BE5B41" w:rsidP="000926B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B41" w:rsidRDefault="00BE5B4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926BD" w:rsidRPr="001546D7" w:rsidRDefault="000926BD" w:rsidP="000926B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к рабочей программе педагога № 2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 планир</w:t>
      </w:r>
      <w:r w:rsidR="00092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ование курса «Шахматы в школе» 4 класс (4-ы</w:t>
      </w: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год обучения)</w:t>
      </w:r>
    </w:p>
    <w:p w:rsidR="001546D7" w:rsidRPr="001546D7" w:rsidRDefault="001546D7" w:rsidP="001546D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6D7" w:rsidRPr="001546D7" w:rsidRDefault="001546D7" w:rsidP="001546D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ОБРАЗЕЦ шаблона на поурочное планирование                                                                               </w:t>
      </w:r>
      <w:r w:rsidRPr="001546D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</w:t>
      </w:r>
      <w:r w:rsidR="000926BD">
        <w:rPr>
          <w:rFonts w:ascii="Times New Roman" w:eastAsia="Calibri" w:hAnsi="Times New Roman" w:cs="Times New Roman"/>
          <w:b/>
          <w:sz w:val="24"/>
          <w:szCs w:val="24"/>
        </w:rPr>
        <w:t>Ш-4</w:t>
      </w: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 У-</w:t>
      </w:r>
    </w:p>
    <w:p w:rsidR="001546D7" w:rsidRPr="001546D7" w:rsidRDefault="001546D7" w:rsidP="001546D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ТЕМА: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0348"/>
        <w:gridCol w:w="1069"/>
      </w:tblGrid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6D7">
              <w:rPr>
                <w:rFonts w:ascii="Times New Roman" w:hAnsi="Times New Roman"/>
                <w:sz w:val="24"/>
                <w:szCs w:val="24"/>
              </w:rPr>
              <w:t xml:space="preserve">ввести понятие </w:t>
            </w:r>
          </w:p>
          <w:p w:rsidR="001546D7" w:rsidRPr="001546D7" w:rsidRDefault="001546D7" w:rsidP="001546D7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6D7">
              <w:rPr>
                <w:rFonts w:ascii="Times New Roman" w:hAnsi="Times New Roman"/>
                <w:sz w:val="24"/>
                <w:szCs w:val="24"/>
              </w:rPr>
              <w:t>закрепить полученные знания с помощью выполнения дидактических заданий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учителя и обсуждение с учащимися поднятой темы. Работа учащихся у демонстрационной доски. Выполнение заданий в тетради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Оборудование 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Демонстрационная доска, индивидуальные шахматные доски (одна на парту)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Теоретическое обоснование урока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Стихи и загадки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Интересные факты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Вступительное слово учителя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Постановка учебной задачи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Самостоятельная работа и самопроверка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Разыгрывание позиции. Решение этюдов.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со словарём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Закончите фразы:</w:t>
            </w:r>
          </w:p>
          <w:p w:rsidR="001546D7" w:rsidRPr="001546D7" w:rsidRDefault="001546D7" w:rsidP="001546D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46D7" w:rsidRDefault="001546D7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E5" w:rsidRDefault="007370E5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E5" w:rsidRPr="001546D7" w:rsidRDefault="007370E5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370E5" w:rsidRPr="001546D7" w:rsidSect="000926BD"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50" w:rsidRDefault="00B44850" w:rsidP="000926BD">
      <w:pPr>
        <w:spacing w:after="0" w:line="240" w:lineRule="auto"/>
      </w:pPr>
      <w:r>
        <w:separator/>
      </w:r>
    </w:p>
  </w:endnote>
  <w:endnote w:type="continuationSeparator" w:id="0">
    <w:p w:rsidR="00B44850" w:rsidRDefault="00B44850" w:rsidP="0009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8884733"/>
      <w:docPartObj>
        <w:docPartGallery w:val="Page Numbers (Bottom of Page)"/>
        <w:docPartUnique/>
      </w:docPartObj>
    </w:sdtPr>
    <w:sdtEndPr/>
    <w:sdtContent>
      <w:p w:rsidR="00BE5B41" w:rsidRDefault="00BE5B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850">
          <w:rPr>
            <w:noProof/>
          </w:rPr>
          <w:t>1</w:t>
        </w:r>
        <w:r>
          <w:fldChar w:fldCharType="end"/>
        </w:r>
      </w:p>
    </w:sdtContent>
  </w:sdt>
  <w:p w:rsidR="00BE5B41" w:rsidRDefault="00BE5B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50" w:rsidRDefault="00B44850" w:rsidP="000926BD">
      <w:pPr>
        <w:spacing w:after="0" w:line="240" w:lineRule="auto"/>
      </w:pPr>
      <w:r>
        <w:separator/>
      </w:r>
    </w:p>
  </w:footnote>
  <w:footnote w:type="continuationSeparator" w:id="0">
    <w:p w:rsidR="00B44850" w:rsidRDefault="00B44850" w:rsidP="00092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47D8"/>
    <w:multiLevelType w:val="hybridMultilevel"/>
    <w:tmpl w:val="6BD8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72BA4"/>
    <w:multiLevelType w:val="hybridMultilevel"/>
    <w:tmpl w:val="FF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B5073"/>
    <w:multiLevelType w:val="hybridMultilevel"/>
    <w:tmpl w:val="38F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65A9E"/>
    <w:multiLevelType w:val="hybridMultilevel"/>
    <w:tmpl w:val="5F7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81FA8"/>
    <w:multiLevelType w:val="hybridMultilevel"/>
    <w:tmpl w:val="6C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D593B"/>
    <w:multiLevelType w:val="hybridMultilevel"/>
    <w:tmpl w:val="0D84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D69CC"/>
    <w:multiLevelType w:val="hybridMultilevel"/>
    <w:tmpl w:val="E7B0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5048A"/>
    <w:multiLevelType w:val="hybridMultilevel"/>
    <w:tmpl w:val="97DEA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B552A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A7"/>
    <w:rsid w:val="00050ABA"/>
    <w:rsid w:val="00063A2D"/>
    <w:rsid w:val="000926BD"/>
    <w:rsid w:val="000B2628"/>
    <w:rsid w:val="000F08DE"/>
    <w:rsid w:val="001546D7"/>
    <w:rsid w:val="00191AB8"/>
    <w:rsid w:val="001A47A9"/>
    <w:rsid w:val="001B4255"/>
    <w:rsid w:val="001B4841"/>
    <w:rsid w:val="0040406F"/>
    <w:rsid w:val="004444D3"/>
    <w:rsid w:val="00460002"/>
    <w:rsid w:val="004B2C81"/>
    <w:rsid w:val="00630425"/>
    <w:rsid w:val="006C0CF7"/>
    <w:rsid w:val="007370E5"/>
    <w:rsid w:val="00776401"/>
    <w:rsid w:val="00876CDB"/>
    <w:rsid w:val="008B09DF"/>
    <w:rsid w:val="00960EC7"/>
    <w:rsid w:val="00B44850"/>
    <w:rsid w:val="00B5708B"/>
    <w:rsid w:val="00B578A7"/>
    <w:rsid w:val="00BE5B41"/>
    <w:rsid w:val="00CA071A"/>
    <w:rsid w:val="00E22D24"/>
    <w:rsid w:val="00F01523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0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6BD"/>
  </w:style>
  <w:style w:type="paragraph" w:styleId="a7">
    <w:name w:val="footer"/>
    <w:basedOn w:val="a"/>
    <w:link w:val="a8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6BD"/>
  </w:style>
  <w:style w:type="paragraph" w:styleId="a9">
    <w:name w:val="Balloon Text"/>
    <w:basedOn w:val="a"/>
    <w:link w:val="aa"/>
    <w:uiPriority w:val="99"/>
    <w:semiHidden/>
    <w:unhideWhenUsed/>
    <w:rsid w:val="001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0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6BD"/>
  </w:style>
  <w:style w:type="paragraph" w:styleId="a7">
    <w:name w:val="footer"/>
    <w:basedOn w:val="a"/>
    <w:link w:val="a8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6BD"/>
  </w:style>
  <w:style w:type="paragraph" w:styleId="a9">
    <w:name w:val="Balloon Text"/>
    <w:basedOn w:val="a"/>
    <w:link w:val="aa"/>
    <w:uiPriority w:val="99"/>
    <w:semiHidden/>
    <w:unhideWhenUsed/>
    <w:rsid w:val="001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15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vaigisheva@mail.ru</cp:lastModifiedBy>
  <cp:revision>19</cp:revision>
  <cp:lastPrinted>2022-10-15T08:11:00Z</cp:lastPrinted>
  <dcterms:created xsi:type="dcterms:W3CDTF">2021-09-28T16:20:00Z</dcterms:created>
  <dcterms:modified xsi:type="dcterms:W3CDTF">2023-11-03T08:55:00Z</dcterms:modified>
</cp:coreProperties>
</file>