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B5" w:rsidRDefault="00120245">
      <w:pPr>
        <w:ind w:hanging="57"/>
        <w:rPr>
          <w:sz w:val="28"/>
          <w:szCs w:val="28"/>
        </w:rPr>
      </w:pPr>
      <w:r>
        <w:t>Согласовано:                                                                                                                             Утверждаю:</w:t>
      </w:r>
    </w:p>
    <w:p w:rsidR="003C40B5" w:rsidRDefault="00120245">
      <w:pPr>
        <w:ind w:hanging="57"/>
        <w:rPr>
          <w:sz w:val="28"/>
          <w:szCs w:val="28"/>
        </w:rPr>
      </w:pPr>
      <w:r>
        <w:t>зам директора по УВР                                                                                                   директор школы</w:t>
      </w:r>
    </w:p>
    <w:p w:rsidR="003C40B5" w:rsidRDefault="003C40B5">
      <w:pPr>
        <w:ind w:hanging="57"/>
        <w:rPr>
          <w:sz w:val="28"/>
          <w:szCs w:val="28"/>
        </w:rPr>
      </w:pPr>
    </w:p>
    <w:p w:rsidR="003C40B5" w:rsidRDefault="00120245">
      <w:pPr>
        <w:ind w:hanging="57"/>
        <w:rPr>
          <w:sz w:val="28"/>
          <w:szCs w:val="28"/>
        </w:rPr>
      </w:pPr>
      <w:r>
        <w:t xml:space="preserve">__________ </w:t>
      </w:r>
      <w:proofErr w:type="spellStart"/>
      <w:r>
        <w:t>К.Р.Рахимгулова</w:t>
      </w:r>
      <w:proofErr w:type="spellEnd"/>
      <w:r>
        <w:t xml:space="preserve">                                                            ____________</w:t>
      </w:r>
      <w:proofErr w:type="spellStart"/>
      <w:r>
        <w:t>Р.Г.Тимербулатова</w:t>
      </w:r>
      <w:proofErr w:type="spellEnd"/>
    </w:p>
    <w:p w:rsidR="003C40B5" w:rsidRDefault="00120245">
      <w:pPr>
        <w:ind w:hanging="57"/>
        <w:rPr>
          <w:sz w:val="28"/>
          <w:szCs w:val="28"/>
        </w:rPr>
      </w:pPr>
      <w:r>
        <w:t>«____</w:t>
      </w:r>
      <w:r w:rsidR="00B25D23">
        <w:t>»______________2025</w:t>
      </w:r>
      <w:r>
        <w:t xml:space="preserve"> г.                                                Пр</w:t>
      </w:r>
      <w:r w:rsidR="00B25D23">
        <w:t>иказ №______ от «___»______ 2025</w:t>
      </w:r>
      <w:r>
        <w:t>г.</w:t>
      </w: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120245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3C40B5" w:rsidRDefault="00120245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средняя общеобразовательная школа села </w:t>
      </w:r>
      <w:proofErr w:type="spellStart"/>
      <w:r>
        <w:rPr>
          <w:b/>
          <w:bCs/>
          <w:sz w:val="28"/>
          <w:szCs w:val="28"/>
        </w:rPr>
        <w:t>Юрматы</w:t>
      </w:r>
      <w:proofErr w:type="spellEnd"/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120245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внеурочной деятельности</w:t>
      </w: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791691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«Сильные,</w:t>
      </w:r>
      <w:r w:rsidR="00120245">
        <w:rPr>
          <w:b/>
          <w:bCs/>
          <w:sz w:val="28"/>
          <w:szCs w:val="28"/>
        </w:rPr>
        <w:t xml:space="preserve"> ловкие</w:t>
      </w:r>
      <w:r>
        <w:rPr>
          <w:b/>
          <w:bCs/>
          <w:sz w:val="28"/>
          <w:szCs w:val="28"/>
        </w:rPr>
        <w:t>, смелые</w:t>
      </w:r>
      <w:r w:rsidR="00120245">
        <w:rPr>
          <w:b/>
          <w:bCs/>
          <w:sz w:val="28"/>
          <w:szCs w:val="28"/>
        </w:rPr>
        <w:t>»</w:t>
      </w:r>
    </w:p>
    <w:p w:rsidR="003C40B5" w:rsidRDefault="003C40B5">
      <w:pPr>
        <w:ind w:firstLine="708"/>
        <w:jc w:val="center"/>
        <w:rPr>
          <w:sz w:val="28"/>
          <w:szCs w:val="28"/>
        </w:rPr>
      </w:pPr>
    </w:p>
    <w:p w:rsidR="003C40B5" w:rsidRDefault="00120245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для 5 класса</w:t>
      </w: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120245">
      <w:pPr>
        <w:ind w:firstLine="454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Хамитов </w:t>
      </w:r>
      <w:proofErr w:type="spellStart"/>
      <w:r>
        <w:rPr>
          <w:b/>
          <w:bCs/>
          <w:sz w:val="28"/>
          <w:szCs w:val="28"/>
          <w:u w:val="single"/>
        </w:rPr>
        <w:t>Расим</w:t>
      </w:r>
      <w:proofErr w:type="spellEnd"/>
      <w:r>
        <w:rPr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sz w:val="28"/>
          <w:szCs w:val="28"/>
          <w:u w:val="single"/>
        </w:rPr>
        <w:t>Римович</w:t>
      </w:r>
      <w:proofErr w:type="spellEnd"/>
    </w:p>
    <w:p w:rsidR="003C40B5" w:rsidRDefault="003C40B5">
      <w:pPr>
        <w:ind w:firstLine="454"/>
        <w:jc w:val="center"/>
        <w:rPr>
          <w:sz w:val="28"/>
          <w:szCs w:val="28"/>
        </w:rPr>
      </w:pPr>
    </w:p>
    <w:p w:rsidR="003C40B5" w:rsidRDefault="00B25D23">
      <w:pPr>
        <w:ind w:firstLine="454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Юрматы</w:t>
      </w:r>
      <w:proofErr w:type="spellEnd"/>
      <w:r>
        <w:rPr>
          <w:b/>
          <w:bCs/>
          <w:sz w:val="28"/>
          <w:szCs w:val="28"/>
        </w:rPr>
        <w:t>, 2025</w:t>
      </w:r>
      <w:r w:rsidR="00120245">
        <w:rPr>
          <w:b/>
          <w:bCs/>
          <w:sz w:val="28"/>
          <w:szCs w:val="28"/>
        </w:rPr>
        <w:t xml:space="preserve"> год</w:t>
      </w:r>
    </w:p>
    <w:p w:rsidR="003C40B5" w:rsidRDefault="003C40B5">
      <w:pPr>
        <w:ind w:firstLine="454"/>
        <w:jc w:val="both"/>
        <w:rPr>
          <w:sz w:val="28"/>
          <w:szCs w:val="28"/>
        </w:rPr>
      </w:pPr>
    </w:p>
    <w:p w:rsidR="003C40B5" w:rsidRDefault="00120245">
      <w:pPr>
        <w:ind w:firstLine="454"/>
        <w:jc w:val="both"/>
        <w:rPr>
          <w:sz w:val="28"/>
          <w:szCs w:val="28"/>
        </w:rPr>
      </w:pPr>
      <w:r>
        <w:lastRenderedPageBreak/>
        <w:t>Программа занятий внеурочно</w:t>
      </w:r>
      <w:r w:rsidR="00791691">
        <w:t xml:space="preserve">й деятельности «Сильные, </w:t>
      </w:r>
      <w:r>
        <w:t xml:space="preserve"> ловкие</w:t>
      </w:r>
      <w:r w:rsidR="00791691">
        <w:t>, смелые</w:t>
      </w:r>
      <w:r>
        <w:t>» соответствует требованиям реализации ФГОС, относится к программе внеурочной деятельности спортивно-оздоровительного направления и направлена на укрепление здоровья, хорошее физическое развитие, оптимальный уровень двигательных способностей знаний и навыков в области физической культуры.</w:t>
      </w:r>
    </w:p>
    <w:p w:rsidR="003C40B5" w:rsidRDefault="00791691">
      <w:pPr>
        <w:ind w:firstLine="708"/>
        <w:jc w:val="both"/>
        <w:rPr>
          <w:sz w:val="28"/>
          <w:szCs w:val="28"/>
        </w:rPr>
      </w:pPr>
      <w:proofErr w:type="gramStart"/>
      <w:r>
        <w:t>Программа «Сильные,</w:t>
      </w:r>
      <w:r w:rsidR="00120245">
        <w:t xml:space="preserve"> ловкие</w:t>
      </w:r>
      <w:r>
        <w:t>, смелые</w:t>
      </w:r>
      <w:r w:rsidR="00120245">
        <w:t>»  направлена на формирование устойчивой мотивации к занятиям физическими упражнениями.</w:t>
      </w:r>
      <w:proofErr w:type="gramEnd"/>
      <w:r w:rsidR="00120245">
        <w:t xml:space="preserve"> Поскольку игровая деятельность в среднем школьном возрасте является ведущей, основу программы составляют игры с мячом. Использование в спортивных играх мяча позволит развивать общую и мелкую моторику, что положительно скажется на готовности к обучению. Также данная программа направлена на развитие коммуникативных умений школьников: общаться, прислушиваться к мнению других людей, организовать досуг совместно с друзьями с применением игр с мячом.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В пятый класс приходят дети с разным уровнем физического развития и физической подготовленности. Поэтому реализация содержания программы предполагается через разнообразие видов деятельности обучающихся, которые помогут каждому ребенку быть успешными, что положительно скажется на его психическом здоровье.</w:t>
      </w:r>
    </w:p>
    <w:p w:rsidR="003C40B5" w:rsidRDefault="003C40B5">
      <w:pPr>
        <w:ind w:firstLine="708"/>
        <w:jc w:val="both"/>
        <w:rPr>
          <w:sz w:val="28"/>
          <w:szCs w:val="28"/>
        </w:rPr>
      </w:pPr>
    </w:p>
    <w:p w:rsidR="003C40B5" w:rsidRDefault="00120245">
      <w:pPr>
        <w:jc w:val="both"/>
        <w:rPr>
          <w:sz w:val="28"/>
          <w:szCs w:val="28"/>
        </w:rPr>
      </w:pPr>
      <w:r>
        <w:tab/>
      </w:r>
      <w:r>
        <w:rPr>
          <w:b/>
        </w:rPr>
        <w:t>Цель программы</w:t>
      </w:r>
      <w:r>
        <w:t xml:space="preserve"> — формирование основ здорового образа жизни, устойчивых мотивов к занятиям физической культурой, развитие творческой самостоятельности посредством освоения спортивных игр с мячом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крепление и сохранение здоровья.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 xml:space="preserve">Реализация данной цели связана с решением следующих </w:t>
      </w:r>
      <w:r>
        <w:rPr>
          <w:b/>
        </w:rPr>
        <w:t>задач:</w:t>
      </w:r>
    </w:p>
    <w:p w:rsidR="003C40B5" w:rsidRDefault="00120245">
      <w:pPr>
        <w:jc w:val="both"/>
        <w:rPr>
          <w:sz w:val="28"/>
          <w:szCs w:val="28"/>
        </w:rPr>
      </w:pPr>
      <w:r>
        <w:t>•   укреплять здоровье детей на основе развития жизненно-важных двигательных умений и навыков, формирования опыта двигательной деятельности, культуры движений посредством спортивных игр с мячом;</w:t>
      </w:r>
    </w:p>
    <w:p w:rsidR="003C40B5" w:rsidRDefault="00120245">
      <w:pPr>
        <w:jc w:val="both"/>
        <w:rPr>
          <w:sz w:val="28"/>
          <w:szCs w:val="28"/>
        </w:rPr>
      </w:pPr>
      <w:r>
        <w:t>•   развивать способность моделировать индивидуальный оздоровительно-образовательный маршрут с использованием спортивных игр с мячом;</w:t>
      </w:r>
    </w:p>
    <w:p w:rsidR="003C40B5" w:rsidRDefault="00120245">
      <w:pPr>
        <w:jc w:val="both"/>
        <w:rPr>
          <w:sz w:val="28"/>
          <w:szCs w:val="28"/>
        </w:rPr>
      </w:pPr>
      <w:r>
        <w:t>•   развивать креативные способности через индивидуальную и коллективную физкультурно-оздоровительную деятельность;</w:t>
      </w:r>
    </w:p>
    <w:p w:rsidR="003C40B5" w:rsidRDefault="00120245">
      <w:pPr>
        <w:jc w:val="both"/>
        <w:rPr>
          <w:sz w:val="28"/>
          <w:szCs w:val="28"/>
        </w:rPr>
      </w:pPr>
      <w:r>
        <w:t>•   обучать учащихся способам коррекции осанки, развития физических качеств;</w:t>
      </w:r>
    </w:p>
    <w:p w:rsidR="003C40B5" w:rsidRDefault="00120245">
      <w:pPr>
        <w:jc w:val="both"/>
        <w:rPr>
          <w:sz w:val="28"/>
          <w:szCs w:val="28"/>
        </w:rPr>
      </w:pPr>
      <w:r>
        <w:t>•   формировать умения выполнять упражнения с мячом.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В основу отбора содержания программы внеурочно</w:t>
      </w:r>
      <w:r w:rsidR="00791691">
        <w:t>й деятельности «Сильные,</w:t>
      </w:r>
      <w:r>
        <w:t xml:space="preserve"> ловкие</w:t>
      </w:r>
      <w:r w:rsidR="00791691">
        <w:t>, смелые</w:t>
      </w:r>
      <w:r>
        <w:t>» были заложены следующие принципы:</w:t>
      </w:r>
    </w:p>
    <w:p w:rsidR="003C40B5" w:rsidRDefault="00120245">
      <w:pPr>
        <w:jc w:val="both"/>
        <w:rPr>
          <w:sz w:val="28"/>
          <w:szCs w:val="28"/>
        </w:rPr>
      </w:pPr>
      <w:r>
        <w:t>•   принцип оздоровительной направленности обосновывает применение спортивных игр с мячом для компенсации недостатка двигательной активности детей, направленности занятий на реализацию профилактической и развивающей функции физических упражнений;</w:t>
      </w:r>
    </w:p>
    <w:p w:rsidR="003C40B5" w:rsidRDefault="00120245">
      <w:pPr>
        <w:jc w:val="both"/>
        <w:rPr>
          <w:sz w:val="28"/>
          <w:szCs w:val="28"/>
        </w:rPr>
      </w:pPr>
      <w:r>
        <w:t>•   принцип социализации направлен на включение ребенка в групповую деятельность, совместной постановки и решения определенных задач, обогащению эмоционально-волевой сферы детей и воспитанию у них межличностных отношений и организационных умений;</w:t>
      </w:r>
    </w:p>
    <w:p w:rsidR="003C40B5" w:rsidRDefault="00120245">
      <w:pPr>
        <w:jc w:val="both"/>
        <w:rPr>
          <w:sz w:val="28"/>
          <w:szCs w:val="28"/>
        </w:rPr>
      </w:pPr>
      <w:r>
        <w:t>•   принцип доступности предполагает подбор заданий, соответствующих уровню социального, психического и физического развития детей;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•   принцип постепенности определяет необходимость построения образовательного процесса в соответствии с правилами «от известного к неизвестному», «от простого </w:t>
      </w:r>
      <w:proofErr w:type="gramStart"/>
      <w:r>
        <w:t>к</w:t>
      </w:r>
      <w:proofErr w:type="gramEnd"/>
      <w:r>
        <w:t xml:space="preserve"> сложному», ориентирующих выбор и планирование учебного содержания в поэтапном освоении и переводе учебных знаний в практические навыки;</w:t>
      </w:r>
    </w:p>
    <w:p w:rsidR="003C40B5" w:rsidRDefault="00120245">
      <w:pPr>
        <w:jc w:val="both"/>
        <w:rPr>
          <w:sz w:val="28"/>
          <w:szCs w:val="28"/>
        </w:rPr>
      </w:pPr>
      <w:r>
        <w:t>•   принцип сознательности и активности предполагает формирование у детей устойчивого интереса к освоению новых видов деятельности, развития инициативы, самостоятельности и творчества в двигательном поведении.</w:t>
      </w:r>
    </w:p>
    <w:p w:rsidR="003C40B5" w:rsidRDefault="003C40B5"/>
    <w:p w:rsidR="003C40B5" w:rsidRDefault="00120245">
      <w:pPr>
        <w:jc w:val="center"/>
        <w:rPr>
          <w:b/>
          <w:sz w:val="28"/>
          <w:szCs w:val="28"/>
        </w:rPr>
      </w:pPr>
      <w:r>
        <w:rPr>
          <w:b/>
        </w:rPr>
        <w:t>Планируемые результаты реализации программы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Воспитательные результаты внеурочной спортивно-оздоровительной деятельности учащихся 5- х классов распределяются по двум уровням.</w:t>
      </w:r>
    </w:p>
    <w:p w:rsidR="003C40B5" w:rsidRDefault="00120245">
      <w:pPr>
        <w:jc w:val="both"/>
        <w:rPr>
          <w:sz w:val="28"/>
          <w:szCs w:val="28"/>
        </w:rPr>
      </w:pPr>
      <w:proofErr w:type="gramStart"/>
      <w:r>
        <w:t xml:space="preserve">Результаты (приобретение школьником социальных знаний понимания социальной реальности и повседневной жизни):   приобретение школьниками знаний о здоровом образе жизни, об оздоровительном значении занятий физической культурой, о личной гигиене, о технике безопасности на занятиях физкультурой, о видах двигательной активности в режиме дня, о традиционных и нетрадиционных видах спорта с мячом, о российских спортивных традициях, о </w:t>
      </w:r>
      <w:r>
        <w:lastRenderedPageBreak/>
        <w:t>правилах спортивных игр и способах коммуникации со</w:t>
      </w:r>
      <w:proofErr w:type="gramEnd"/>
      <w:r>
        <w:t xml:space="preserve"> сверстниками, о способах самостоятельного поиска, нахождения и обработки информации.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Формы достижения результатов первого уровня: игра-путешествие, практические занятия, беседы, тренинги, тестирование.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Результаты второго уровня (формирование позитивных отношений школьника к базовым ценностям нашего общества и к социальной реальности в целом): развитие ценностного отношения школьника к своему здоровью и здоровью окружающих его людей, к физкультуре и спорту, к труду, к родному Отечеству, к другим людям.</w:t>
      </w:r>
    </w:p>
    <w:p w:rsidR="003C40B5" w:rsidRDefault="00120245">
      <w:pPr>
        <w:jc w:val="both"/>
        <w:rPr>
          <w:sz w:val="28"/>
          <w:szCs w:val="28"/>
        </w:rPr>
      </w:pPr>
      <w:r>
        <w:t>Формы достижения результатов второго уровня: конкурсы, познавательная экскурсия, соревнования.</w:t>
      </w:r>
    </w:p>
    <w:p w:rsidR="003C40B5" w:rsidRDefault="003C40B5">
      <w:pPr>
        <w:jc w:val="both"/>
        <w:rPr>
          <w:sz w:val="28"/>
          <w:szCs w:val="28"/>
        </w:rPr>
      </w:pPr>
    </w:p>
    <w:p w:rsidR="003C40B5" w:rsidRDefault="00120245">
      <w:pPr>
        <w:ind w:firstLine="708"/>
        <w:rPr>
          <w:b/>
          <w:sz w:val="28"/>
          <w:szCs w:val="28"/>
        </w:rPr>
      </w:pPr>
      <w:r>
        <w:rPr>
          <w:b/>
        </w:rPr>
        <w:t>Требования к знаниям и умениям учащихся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 </w:t>
      </w:r>
      <w:r>
        <w:tab/>
        <w:t>Учащиеся научатся:</w:t>
      </w:r>
    </w:p>
    <w:p w:rsidR="003C40B5" w:rsidRDefault="00120245">
      <w:pPr>
        <w:jc w:val="both"/>
        <w:rPr>
          <w:sz w:val="28"/>
          <w:szCs w:val="28"/>
        </w:rPr>
      </w:pPr>
      <w:r>
        <w:t>- играть активно, самостоятельно и с удовольствием,</w:t>
      </w:r>
    </w:p>
    <w:p w:rsidR="003C40B5" w:rsidRDefault="00120245">
      <w:pPr>
        <w:jc w:val="both"/>
        <w:rPr>
          <w:sz w:val="28"/>
          <w:szCs w:val="28"/>
        </w:rPr>
      </w:pPr>
      <w:r>
        <w:t>- в любой игровой ситуации самим регулировать степень внимания и мышечного напряжения,</w:t>
      </w:r>
    </w:p>
    <w:p w:rsidR="003C40B5" w:rsidRDefault="00120245">
      <w:pPr>
        <w:jc w:val="both"/>
        <w:rPr>
          <w:sz w:val="28"/>
          <w:szCs w:val="28"/>
        </w:rPr>
      </w:pPr>
      <w:r>
        <w:t>- приспосабливаться к изменяющимся условиям окружающей среды, находить выход из критического положения,</w:t>
      </w:r>
    </w:p>
    <w:p w:rsidR="003C40B5" w:rsidRDefault="00120245">
      <w:pPr>
        <w:jc w:val="both"/>
        <w:rPr>
          <w:sz w:val="28"/>
          <w:szCs w:val="28"/>
        </w:rPr>
      </w:pPr>
      <w:r>
        <w:t>- быстро принимать решение и приводить его в исполнение, проявлять инициативу, оказывать товарищескую поддержку, добиваться достижения общей цели;</w:t>
      </w:r>
    </w:p>
    <w:p w:rsidR="003C40B5" w:rsidRDefault="00120245">
      <w:pPr>
        <w:jc w:val="both"/>
        <w:rPr>
          <w:sz w:val="28"/>
          <w:szCs w:val="28"/>
        </w:rPr>
      </w:pPr>
      <w:r>
        <w:t>- составлять двигательный режим дня, понятие о гигиене;</w:t>
      </w:r>
    </w:p>
    <w:p w:rsidR="003C40B5" w:rsidRDefault="00120245">
      <w:pPr>
        <w:jc w:val="both"/>
        <w:rPr>
          <w:sz w:val="28"/>
          <w:szCs w:val="28"/>
        </w:rPr>
      </w:pPr>
      <w:r>
        <w:t>- приемам закаливания и его значение для растущего организма;</w:t>
      </w:r>
    </w:p>
    <w:p w:rsidR="003C40B5" w:rsidRDefault="00120245">
      <w:pPr>
        <w:jc w:val="both"/>
        <w:rPr>
          <w:sz w:val="28"/>
          <w:szCs w:val="28"/>
        </w:rPr>
      </w:pPr>
      <w:r>
        <w:t>- правилам подвижных игр;</w:t>
      </w:r>
    </w:p>
    <w:p w:rsidR="003C40B5" w:rsidRDefault="00120245">
      <w:pPr>
        <w:jc w:val="both"/>
        <w:rPr>
          <w:sz w:val="28"/>
          <w:szCs w:val="28"/>
        </w:rPr>
      </w:pPr>
      <w:r>
        <w:t>- правилам соревнований.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 </w:t>
      </w:r>
      <w:r>
        <w:tab/>
        <w:t>Будут знать:</w:t>
      </w:r>
    </w:p>
    <w:p w:rsidR="003C40B5" w:rsidRDefault="00120245">
      <w:pPr>
        <w:jc w:val="both"/>
        <w:rPr>
          <w:sz w:val="28"/>
          <w:szCs w:val="28"/>
        </w:rPr>
      </w:pPr>
      <w:r>
        <w:t>- о способах и особенностях движений человека;</w:t>
      </w:r>
    </w:p>
    <w:p w:rsidR="003C40B5" w:rsidRDefault="00120245">
      <w:pPr>
        <w:jc w:val="both"/>
        <w:rPr>
          <w:sz w:val="28"/>
          <w:szCs w:val="28"/>
        </w:rPr>
      </w:pPr>
      <w:r>
        <w:t>- о влиянии физических упражнений на организм человека;</w:t>
      </w:r>
    </w:p>
    <w:p w:rsidR="003C40B5" w:rsidRDefault="00120245">
      <w:pPr>
        <w:jc w:val="both"/>
        <w:rPr>
          <w:sz w:val="28"/>
          <w:szCs w:val="28"/>
        </w:rPr>
      </w:pPr>
      <w:r>
        <w:t>- ТБ на спортплощадке, ТБ в спортзале;</w:t>
      </w:r>
    </w:p>
    <w:p w:rsidR="003C40B5" w:rsidRDefault="00120245">
      <w:pPr>
        <w:jc w:val="both"/>
        <w:rPr>
          <w:sz w:val="28"/>
          <w:szCs w:val="28"/>
        </w:rPr>
      </w:pPr>
      <w:r>
        <w:t>- о системе дыхания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аботе мышц при выполнении физических упражнений, о способах простейшего контроля за деятельностью этих систем;</w:t>
      </w:r>
    </w:p>
    <w:p w:rsidR="003C40B5" w:rsidRDefault="00120245">
      <w:pPr>
        <w:jc w:val="both"/>
        <w:rPr>
          <w:sz w:val="28"/>
          <w:szCs w:val="28"/>
        </w:rPr>
      </w:pPr>
      <w:r>
        <w:t>- об общих и индивидуальных основах личной гигиены, о правилах использования закаливающих процедур, профилактике нарушения осанки;</w:t>
      </w:r>
    </w:p>
    <w:p w:rsidR="003C40B5" w:rsidRDefault="00120245">
      <w:pPr>
        <w:jc w:val="both"/>
        <w:rPr>
          <w:sz w:val="28"/>
          <w:szCs w:val="28"/>
        </w:rPr>
      </w:pPr>
      <w:r>
        <w:t>-  о причинах травматизма и правилах его предупреждения;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Получат возможность научиться:</w:t>
      </w:r>
    </w:p>
    <w:p w:rsidR="003C40B5" w:rsidRDefault="00120245">
      <w:pPr>
        <w:jc w:val="both"/>
        <w:rPr>
          <w:sz w:val="28"/>
          <w:szCs w:val="28"/>
        </w:rPr>
      </w:pPr>
      <w:r>
        <w:t>- составлять и правильно выполнять комплексы физических упражнений на развитие координации, на формирование правильной осанки;</w:t>
      </w:r>
    </w:p>
    <w:p w:rsidR="003C40B5" w:rsidRDefault="00120245">
      <w:pPr>
        <w:jc w:val="both"/>
        <w:rPr>
          <w:sz w:val="28"/>
          <w:szCs w:val="28"/>
        </w:rPr>
      </w:pPr>
      <w:r>
        <w:t>- организовывать и проводить самостоятельно подвижные игры;</w:t>
      </w:r>
    </w:p>
    <w:p w:rsidR="003C40B5" w:rsidRDefault="00120245">
      <w:pPr>
        <w:jc w:val="both"/>
        <w:rPr>
          <w:sz w:val="28"/>
          <w:szCs w:val="28"/>
        </w:rPr>
      </w:pPr>
      <w:r>
        <w:t>- уметь взаимодействовать с одноклассниками в процессе занятий.</w:t>
      </w:r>
    </w:p>
    <w:p w:rsidR="003C40B5" w:rsidRDefault="00120245">
      <w:pPr>
        <w:jc w:val="both"/>
        <w:rPr>
          <w:sz w:val="28"/>
          <w:szCs w:val="28"/>
        </w:rPr>
      </w:pPr>
      <w:r>
        <w:t>- работать в коллективе;</w:t>
      </w:r>
    </w:p>
    <w:p w:rsidR="003C40B5" w:rsidRDefault="00120245">
      <w:pPr>
        <w:jc w:val="both"/>
        <w:rPr>
          <w:sz w:val="28"/>
          <w:szCs w:val="28"/>
        </w:rPr>
      </w:pPr>
      <w:r>
        <w:t>- применять игры в самостоятельных занятиях.</w:t>
      </w:r>
    </w:p>
    <w:p w:rsidR="003C40B5" w:rsidRDefault="003C40B5">
      <w:pPr>
        <w:jc w:val="center"/>
        <w:rPr>
          <w:sz w:val="28"/>
          <w:szCs w:val="28"/>
        </w:rPr>
      </w:pPr>
    </w:p>
    <w:p w:rsidR="003C40B5" w:rsidRDefault="00120245">
      <w:pPr>
        <w:jc w:val="center"/>
        <w:rPr>
          <w:b/>
          <w:sz w:val="28"/>
          <w:szCs w:val="28"/>
        </w:rPr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программы.</w:t>
      </w:r>
    </w:p>
    <w:p w:rsidR="003C40B5" w:rsidRDefault="00120245">
      <w:pPr>
        <w:jc w:val="both"/>
        <w:rPr>
          <w:b/>
          <w:i/>
          <w:sz w:val="28"/>
          <w:szCs w:val="28"/>
        </w:rPr>
      </w:pPr>
      <w:r>
        <w:rPr>
          <w:b/>
          <w:i/>
        </w:rPr>
        <w:t>Личностные:</w:t>
      </w:r>
    </w:p>
    <w:p w:rsidR="003C40B5" w:rsidRDefault="00120245">
      <w:pPr>
        <w:jc w:val="both"/>
        <w:rPr>
          <w:sz w:val="28"/>
          <w:szCs w:val="28"/>
        </w:rPr>
      </w:pPr>
      <w:r>
        <w:t>•   определять смысл влияния физической культуры на здоровье человека;</w:t>
      </w:r>
    </w:p>
    <w:p w:rsidR="003C40B5" w:rsidRDefault="00120245">
      <w:pPr>
        <w:jc w:val="both"/>
        <w:rPr>
          <w:sz w:val="28"/>
          <w:szCs w:val="28"/>
        </w:rPr>
      </w:pPr>
      <w:r>
        <w:t>•   устанавливать значение результатов своей игровой деятельности для удовлетворения потребностей в движении, в общении со сверстниками и взрослыми, в повышении уровня физического развития и физической подготовленности, в формировании устойчивых мотивов самосовершенствования;</w:t>
      </w:r>
    </w:p>
    <w:p w:rsidR="003C40B5" w:rsidRDefault="00120245">
      <w:pPr>
        <w:jc w:val="both"/>
        <w:rPr>
          <w:sz w:val="28"/>
          <w:szCs w:val="28"/>
        </w:rPr>
      </w:pPr>
      <w:r>
        <w:t>•   оценивать нравственно-этическую составляющую событий и действий с точки зрения моральных норм.</w:t>
      </w:r>
    </w:p>
    <w:p w:rsidR="003C40B5" w:rsidRDefault="00120245">
      <w:pPr>
        <w:jc w:val="both"/>
        <w:rPr>
          <w:b/>
          <w:i/>
          <w:sz w:val="28"/>
          <w:szCs w:val="28"/>
        </w:rPr>
      </w:pPr>
      <w:r>
        <w:rPr>
          <w:b/>
          <w:i/>
        </w:rPr>
        <w:t>Регулятивные:</w:t>
      </w:r>
    </w:p>
    <w:p w:rsidR="003C40B5" w:rsidRDefault="00120245">
      <w:pPr>
        <w:jc w:val="both"/>
        <w:rPr>
          <w:sz w:val="28"/>
          <w:szCs w:val="28"/>
        </w:rPr>
      </w:pPr>
      <w:r>
        <w:t>•   ставить учебные задачи в соответствии с предполагаемой деятельностью;</w:t>
      </w:r>
    </w:p>
    <w:p w:rsidR="003C40B5" w:rsidRDefault="00120245">
      <w:pPr>
        <w:jc w:val="both"/>
        <w:rPr>
          <w:sz w:val="28"/>
          <w:szCs w:val="28"/>
        </w:rPr>
      </w:pPr>
      <w:r>
        <w:t>•   определять последовательность промежуточных целей для достижения конечного результата;</w:t>
      </w:r>
    </w:p>
    <w:p w:rsidR="003C40B5" w:rsidRDefault="00120245">
      <w:pPr>
        <w:jc w:val="both"/>
        <w:rPr>
          <w:sz w:val="28"/>
          <w:szCs w:val="28"/>
        </w:rPr>
      </w:pPr>
      <w:r>
        <w:t>•   составлять план и последовательность действий для достижения результата;</w:t>
      </w:r>
    </w:p>
    <w:p w:rsidR="003C40B5" w:rsidRDefault="00120245">
      <w:pPr>
        <w:jc w:val="both"/>
        <w:rPr>
          <w:sz w:val="28"/>
          <w:szCs w:val="28"/>
        </w:rPr>
      </w:pPr>
      <w:r>
        <w:t>•   контролировать и оценивать выполнение заданий, с целью нахождения несоответствия с эталоном двигательного действия;</w:t>
      </w:r>
    </w:p>
    <w:p w:rsidR="003C40B5" w:rsidRDefault="00120245">
      <w:pPr>
        <w:jc w:val="both"/>
        <w:rPr>
          <w:sz w:val="28"/>
          <w:szCs w:val="28"/>
        </w:rPr>
      </w:pPr>
      <w:r>
        <w:t>•   оценивать качество и уровень освоения задания.</w:t>
      </w:r>
    </w:p>
    <w:p w:rsidR="003C40B5" w:rsidRDefault="003C40B5">
      <w:pPr>
        <w:jc w:val="both"/>
        <w:rPr>
          <w:b/>
          <w:i/>
          <w:sz w:val="28"/>
          <w:szCs w:val="28"/>
        </w:rPr>
      </w:pPr>
    </w:p>
    <w:p w:rsidR="003C40B5" w:rsidRDefault="00120245">
      <w:pPr>
        <w:jc w:val="both"/>
        <w:rPr>
          <w:b/>
          <w:i/>
          <w:sz w:val="28"/>
          <w:szCs w:val="28"/>
        </w:rPr>
      </w:pPr>
      <w:r>
        <w:rPr>
          <w:b/>
          <w:i/>
        </w:rPr>
        <w:t>Познавательные:</w:t>
      </w:r>
    </w:p>
    <w:p w:rsidR="003C40B5" w:rsidRDefault="00120245">
      <w:pPr>
        <w:jc w:val="both"/>
        <w:rPr>
          <w:sz w:val="28"/>
          <w:szCs w:val="28"/>
        </w:rPr>
      </w:pPr>
      <w:r>
        <w:t>•   находить и структурировать информацию;</w:t>
      </w:r>
    </w:p>
    <w:p w:rsidR="003C40B5" w:rsidRDefault="00120245">
      <w:pPr>
        <w:jc w:val="both"/>
        <w:rPr>
          <w:sz w:val="28"/>
          <w:szCs w:val="28"/>
        </w:rPr>
      </w:pPr>
      <w:r>
        <w:t>•   анализировать игровые действия с выделением существенных признаков;</w:t>
      </w:r>
    </w:p>
    <w:p w:rsidR="003C40B5" w:rsidRDefault="00120245">
      <w:pPr>
        <w:jc w:val="both"/>
        <w:rPr>
          <w:sz w:val="28"/>
          <w:szCs w:val="28"/>
        </w:rPr>
      </w:pPr>
      <w:r>
        <w:t>•   выстраивать логическую цепь рассуждений на заданную тему.</w:t>
      </w:r>
    </w:p>
    <w:p w:rsidR="003C40B5" w:rsidRDefault="00120245">
      <w:pPr>
        <w:jc w:val="both"/>
        <w:rPr>
          <w:b/>
          <w:i/>
          <w:sz w:val="28"/>
          <w:szCs w:val="28"/>
        </w:rPr>
      </w:pPr>
      <w:r>
        <w:rPr>
          <w:b/>
          <w:i/>
        </w:rPr>
        <w:t>Коммуникативные:</w:t>
      </w:r>
    </w:p>
    <w:p w:rsidR="003C40B5" w:rsidRDefault="00120245">
      <w:pPr>
        <w:jc w:val="both"/>
        <w:rPr>
          <w:sz w:val="28"/>
          <w:szCs w:val="28"/>
        </w:rPr>
      </w:pPr>
      <w:r>
        <w:t>•   учитывать позицию партнера в совместной деятельности;</w:t>
      </w:r>
    </w:p>
    <w:p w:rsidR="003C40B5" w:rsidRDefault="00120245">
      <w:pPr>
        <w:jc w:val="both"/>
        <w:rPr>
          <w:sz w:val="28"/>
          <w:szCs w:val="28"/>
        </w:rPr>
      </w:pPr>
      <w:r>
        <w:t>•   согласовывать усилия детей в организации и осуществлении совместной деятельности;</w:t>
      </w:r>
    </w:p>
    <w:p w:rsidR="003C40B5" w:rsidRDefault="00120245">
      <w:pPr>
        <w:jc w:val="both"/>
        <w:rPr>
          <w:sz w:val="28"/>
          <w:szCs w:val="28"/>
        </w:rPr>
      </w:pPr>
      <w:r>
        <w:t>•   учитывать разные мнения и стремиться к координации различных позиций в сотрудничестве;</w:t>
      </w:r>
    </w:p>
    <w:p w:rsidR="003C40B5" w:rsidRDefault="00120245">
      <w:pPr>
        <w:jc w:val="both"/>
        <w:rPr>
          <w:sz w:val="28"/>
          <w:szCs w:val="28"/>
        </w:rPr>
      </w:pPr>
      <w:r>
        <w:t>•   формулировать собственное мнение и позицию;</w:t>
      </w:r>
    </w:p>
    <w:p w:rsidR="003C40B5" w:rsidRDefault="00120245">
      <w:pPr>
        <w:jc w:val="both"/>
        <w:rPr>
          <w:sz w:val="28"/>
          <w:szCs w:val="28"/>
        </w:rPr>
      </w:pPr>
      <w:r>
        <w:t>•   договариваться и приходить к общему решению в совместной деятельности;</w:t>
      </w:r>
    </w:p>
    <w:p w:rsidR="003C40B5" w:rsidRDefault="00120245">
      <w:pPr>
        <w:jc w:val="both"/>
        <w:rPr>
          <w:sz w:val="28"/>
          <w:szCs w:val="28"/>
        </w:rPr>
      </w:pPr>
      <w:r>
        <w:t>•   контролировать действия партнера в игровой деятельности;</w:t>
      </w:r>
    </w:p>
    <w:p w:rsidR="003C40B5" w:rsidRDefault="00120245">
      <w:pPr>
        <w:jc w:val="both"/>
        <w:rPr>
          <w:sz w:val="28"/>
          <w:szCs w:val="28"/>
        </w:rPr>
      </w:pPr>
      <w:r>
        <w:t>•   задавать вопросы;</w:t>
      </w:r>
    </w:p>
    <w:p w:rsidR="003C40B5" w:rsidRDefault="00120245">
      <w:pPr>
        <w:jc w:val="both"/>
        <w:rPr>
          <w:sz w:val="28"/>
          <w:szCs w:val="28"/>
        </w:rPr>
      </w:pPr>
      <w:r>
        <w:t>•   использовать речь для регуляции своего действия;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 •  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3C40B5" w:rsidRDefault="00120245">
      <w:pPr>
        <w:jc w:val="both"/>
        <w:rPr>
          <w:b/>
          <w:i/>
          <w:sz w:val="28"/>
          <w:szCs w:val="28"/>
        </w:rPr>
      </w:pPr>
      <w:r>
        <w:rPr>
          <w:b/>
          <w:i/>
        </w:rPr>
        <w:t>Предметные:</w:t>
      </w:r>
    </w:p>
    <w:p w:rsidR="003C40B5" w:rsidRDefault="00120245">
      <w:pPr>
        <w:jc w:val="both"/>
        <w:rPr>
          <w:sz w:val="28"/>
          <w:szCs w:val="28"/>
        </w:rPr>
      </w:pPr>
      <w:r>
        <w:t>•   планировать применение игр с мячом в режиме дня;</w:t>
      </w:r>
    </w:p>
    <w:p w:rsidR="003C40B5" w:rsidRDefault="00120245">
      <w:pPr>
        <w:jc w:val="both"/>
        <w:rPr>
          <w:sz w:val="28"/>
          <w:szCs w:val="28"/>
        </w:rPr>
      </w:pPr>
      <w:r>
        <w:t>•   излагать факты истории развития спортивных игр с мячом, спортивных традиций региона;</w:t>
      </w:r>
    </w:p>
    <w:p w:rsidR="003C40B5" w:rsidRDefault="00120245">
      <w:pPr>
        <w:jc w:val="both"/>
        <w:rPr>
          <w:sz w:val="28"/>
          <w:szCs w:val="28"/>
        </w:rPr>
      </w:pPr>
      <w:r>
        <w:t>•   представлять подвижные игры с мячом как средство укрепления здоровья, физического развития и физической подготовленности первоклассников;</w:t>
      </w:r>
    </w:p>
    <w:p w:rsidR="003C40B5" w:rsidRDefault="00120245">
      <w:pPr>
        <w:jc w:val="both"/>
        <w:rPr>
          <w:sz w:val="28"/>
          <w:szCs w:val="28"/>
        </w:rPr>
      </w:pPr>
      <w:r>
        <w:t>•   применять способы коррекции осанки, развития физических качеств, средствами игр с мячом;</w:t>
      </w:r>
    </w:p>
    <w:p w:rsidR="003C40B5" w:rsidRDefault="00120245">
      <w:pPr>
        <w:jc w:val="both"/>
        <w:rPr>
          <w:sz w:val="28"/>
          <w:szCs w:val="28"/>
        </w:rPr>
      </w:pPr>
      <w:r>
        <w:t>•   овладение техникой движений с мячом.</w:t>
      </w: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120245">
      <w:pPr>
        <w:jc w:val="center"/>
        <w:rPr>
          <w:b/>
          <w:sz w:val="28"/>
          <w:szCs w:val="28"/>
        </w:rPr>
      </w:pPr>
      <w:r>
        <w:rPr>
          <w:b/>
        </w:rPr>
        <w:t>Содержание программы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 xml:space="preserve">Познакомимся с мячом. Введение в предмет. Игра-путешествие. Поиск информации о видах спорта с мячами. Распределение по командам. Определение ролей, получение карты маршрута игры. Определение последовательности действий. Прохождение по станциям игры: «Лапта», «Волейбол», «Баскетбол», «Мини-футбол».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Веселый мяч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Практическое занятие. Выполнение заданий в ходьбе и беге, разучивание комплекса ОРУ с большим мячом под контролем учителя. Выполнение индивидуальных заданий: подброс мяча на заданную высоту и ловля его. Моделирование различных исходных положений для выполнения бросков и ловли мяча. Выполнение индивидуальных упражнений у стены — броски на заданные расстояния. Определение удобного для себя расстояния для выполнения качественного броска и ловли. Объяснение, почему выбрано именно это расстояние. Усложнение действия путем увеличения расстояния. Определение качества выполнения броска и ловли мяча в зависимости от расстояния. Объяснение, почему получилось или не получилось выполнить качественно двигательное действие. Ведение мяча на месте и в движении, подброс и ловля мяча; бросок мяча в кольцо и ловля после отскока. Вначале по заданию учителя выполнение действия с расстояния 2-3 м от щита, затем, если не попадают, — определение оптимального для попадания расстояния. Участие в подвижных играх: «Попади в цель», «Бросай — поймаю», «Мяч капитану». «Эстафета баскетболиста».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Дружный мяч</w:t>
      </w:r>
    </w:p>
    <w:p w:rsidR="003C40B5" w:rsidRDefault="00120245">
      <w:pPr>
        <w:jc w:val="both"/>
        <w:rPr>
          <w:sz w:val="28"/>
          <w:szCs w:val="28"/>
        </w:rPr>
      </w:pPr>
      <w:r>
        <w:t>Практическое занятие. Выполнение упражнений в парах: переброс мяча друг другу, с отскоком о пол, бросок из-за спины, прием спиной вперед и т.д. Оценивание правильности выполнения двигательного действия, выявление ошибок при выполнении. Демонстрация ОРУ с мячом партнеру. Оценивание выполнения ОРУ, аргументирование своей оценки. Участие в подвижных играх: «Бросай — поймаю», Эстафеты баскетболиста.  Обучение игре в баскетбол по упрощенным правилам. «Мини-баскетбол», «Линейный баскетбол».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Жонглеры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Сюжетно-ролевая игра «В цирке». Объяснение учителем игрового замысла, подготовка игрового материала совместно с учителем. Совместно с учителем формулирование правил игры, системы поощрений и штрафов за нарушение правил. Свободное распределение на группы по три-четыре человека. Выполнение задания с двумя теннисными мячами, затем с двумя малыми резиновыми. </w:t>
      </w:r>
      <w:proofErr w:type="gramStart"/>
      <w:r>
        <w:t xml:space="preserve">Индивидуальное выполнение заданий с двумя мячами: перекладывать мяч из одной руки в другую; подбросить два мяча и поймать;  мяч из правой руки подбросить, мяч из левой руки </w:t>
      </w:r>
      <w:r>
        <w:lastRenderedPageBreak/>
        <w:t xml:space="preserve">переложить в правую; подбросить мячи двумя руками, поймать — руки </w:t>
      </w:r>
      <w:proofErr w:type="spellStart"/>
      <w:r>
        <w:t>скрестно</w:t>
      </w:r>
      <w:proofErr w:type="spellEnd"/>
      <w:r>
        <w:t>; подбросить два мяча, выполнить хлопок в ладоши, поймать мячи.</w:t>
      </w:r>
      <w:proofErr w:type="gramEnd"/>
      <w:r>
        <w:t xml:space="preserve"> Выполнение заданий в парах, тройках. Групповое обсуждение циркового номера и представление его на воображаемой арене. Оценивание другими группами представленного циркового номера. Подведение итогов, высказывание своих суждений. Игры «Бить-бежать» и «Лапта»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Летающие мячи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Практическое занятие. Выполнение упражнений в парах: переброс мяча друг другу, приём и передача мяча сверху в волейболе и приём мяча </w:t>
      </w:r>
      <w:proofErr w:type="gramStart"/>
      <w:r>
        <w:t>с</w:t>
      </w:r>
      <w:proofErr w:type="gramEnd"/>
      <w:r>
        <w:t xml:space="preserve"> низу. Оценивание правильности выполнения двигательного действия, выявление ошибок при выполнении. Демонстрация ОРУ с мячом партнеру. Оценивание выполнения ОРУ, аргументирование своей оценки. Участие в подвижных играх: «Бросай — поймаю через сетку», «Пионербол».  Обучение игре в волейбол на пол площадки. «Волейбол в пас», «Защита и нападение в волейболе»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Меткий стрелок</w:t>
      </w:r>
    </w:p>
    <w:p w:rsidR="003C40B5" w:rsidRDefault="00120245">
      <w:pPr>
        <w:jc w:val="both"/>
        <w:rPr>
          <w:sz w:val="28"/>
          <w:szCs w:val="28"/>
        </w:rPr>
      </w:pPr>
      <w:r>
        <w:t>Сюжетно-ролевая игра. Объяснение учителем сюжета игры. Свободное распределение ролей игры. Участие в игровых действиях. Коллективное освоение техники метания мяча в цель, на дальность, по движущейся цели. Закрепление техники метания в подвижных и спортивных играх «Охотники и утки», «Меткий стрелок», «Бить-бежать», «Лапта».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Мой любимый мяч</w:t>
      </w:r>
    </w:p>
    <w:p w:rsidR="003C40B5" w:rsidRDefault="00120245">
      <w:pPr>
        <w:jc w:val="both"/>
        <w:rPr>
          <w:sz w:val="28"/>
          <w:szCs w:val="28"/>
        </w:rPr>
      </w:pPr>
      <w:r>
        <w:t>Творческий конкурс. Проведение учащимися разминки с мячом. Организация, проведение и судейство игры по выбору. «Мой любимый мяч».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Групповая рефлексия (Насколько значим данный вид деятельности для твоего саморазвития и почему?).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Веселый матч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Соревнование. Подбор спортивной игры для включения в соревнования. Коллективное обсуждение. Подготовка необходимого инвентаря. Внесение предложений по составу жюри. Выбор капитанов и формирование команды. Участие в торжественном открытии соревнования. Приветствие.  Участие в соревновании. Обсуждение, подведение итогов соревнования. Высказывание собственного мнения, аргументация и анализ причин успеха и неудачи.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Затейники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Практическое занятие. Подготовка и проведение интервью с дедушкой (бабушкой или другими родственниками) — в какие игры с мячом они играли в детстве. Оформление интервью в виде записи или рисунка. Поиск информации о нетрадиционных играх с мячом. Коллективный просмотр видеоматериалов «Мини-футбол». Сравнение игр детства родственников и современных игр, нахождение сходства и отличия. Игра «Мини-футбол». Знакомство с игрой, с историей возникновения игры, экипировкой для игры, с этическими правилами игры. Индивидуальные упражнения с мячом «Мини-футбол». Разучивание элементарных, родственных двигательных действий. </w:t>
      </w:r>
      <w:proofErr w:type="gramStart"/>
      <w:r>
        <w:t>Изучение технических приемов игры: набрасывание мяча на носок и пятку правой и левой рукой, ловля мяча рукой после передачи ногой, перебрасывание мяча с правой ноги на левую, «набивание» мяча носком правой и левой ноги, подбивание мяча ногой выше колена индивидуально.</w:t>
      </w:r>
      <w:proofErr w:type="gramEnd"/>
      <w:r>
        <w:t xml:space="preserve"> Участие в подвижных играх с мячом «мини-футбол». Моделирование комплексов ОРУ с мячом «Мини-футбол», изображение графически, представление моделей ОРУ на занятии. Разучивание комплекса ОРУ с мячом «Мини-футбол». Работа в парах. Набрасывание мяча «Мини-футболе» себе и партнеру. Остановка мяча после перемещения. Набивание. Подготовка информации о влиянии игр с мячом на развитие двигательных качеств, представление сообщения на заданную тему. Закрепление умения владения техникой игры «Мини-футбол» в подвижных играх: «Пинай— </w:t>
      </w:r>
      <w:proofErr w:type="gramStart"/>
      <w:r>
        <w:t>ос</w:t>
      </w:r>
      <w:proofErr w:type="gramEnd"/>
      <w:r>
        <w:t>тановлю», «Не давай мяча водящему», «Мяч нападающему». Творческое оформление содержания интервью с родственниками и представление его в классе.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Равнение на олимпийцев</w:t>
      </w:r>
    </w:p>
    <w:p w:rsidR="003C40B5" w:rsidRDefault="00120245">
      <w:pPr>
        <w:jc w:val="both"/>
        <w:rPr>
          <w:sz w:val="28"/>
          <w:szCs w:val="28"/>
        </w:rPr>
      </w:pPr>
      <w:r>
        <w:t>Познавательная экскурсия. Поиск информации о знаменитых спортсменах Омского региона, о спортивных традициях Омской области, понимание значения достижений спортсменов для прославления Родины. Творческое оформление информации (фото, краткая биография, достижения). Формулирование выводов.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proofErr w:type="spellStart"/>
      <w:r>
        <w:t>Спортландия</w:t>
      </w:r>
      <w:proofErr w:type="spellEnd"/>
      <w:r>
        <w:t xml:space="preserve"> для всех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Спортивный праздник. Проводится для подведения итогов реализации программы. Обсуждение сценария праздника. Формирование группы для подготовки праздника, распределение обязанностей каждой группе, обсуждение этапов подготовки, подготовка и оформление площадки </w:t>
      </w:r>
      <w:r>
        <w:lastRenderedPageBreak/>
        <w:t>для проведения праздника, подготовка инвентаря, музыкального сопровождения, показательных выступлений, формирование команды, выбор капитанов команд.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Футбольные, волейбольные, баскетбольные мячи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Знакомство с игрой, экипировкой и правилами игры в мини-футбол. Индивидуальные упражнения и действия с мячом.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Разучивание комплексов ОРУ с мячом. Работа в парах. Пас мяча партнёру, остановка мяча. Остановка мяча после перемещения. Закрепление умений владения техникой игры «Мини-футбол» в подвижных и спортивных играх: «</w:t>
      </w:r>
      <w:proofErr w:type="gramStart"/>
      <w:r>
        <w:t>Пинай</w:t>
      </w:r>
      <w:proofErr w:type="gramEnd"/>
      <w:r>
        <w:t xml:space="preserve"> – остановлю», «Не давай мяч водящему»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Стойка и перемещения в баскетболе, подброс и ловля с поворотами и хлопками. Броски и ловля на заданное расстояние. Подвижные игры. «Попади в кольцо», «Бросай – поймаю».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Виды передач мяча. Основные правила игры в баскетбол. Объяснение, почему получилось или не получилось выполнить качественно задание. Подвижные игры. «Бросай – поймаю», «Мяч капитану», «Эстафета баскетболиста».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Броски по кольцу, до попадания. Ведение мяча с передачами в парах. Подвижные игры. «Не попал - садись». Двусторонняя игра в баскетбол.</w:t>
      </w:r>
    </w:p>
    <w:p w:rsidR="003C40B5" w:rsidRDefault="00120245">
      <w:pPr>
        <w:jc w:val="both"/>
        <w:rPr>
          <w:sz w:val="28"/>
          <w:szCs w:val="28"/>
        </w:rPr>
      </w:pPr>
      <w:r>
        <w:t>Демонстрация ОРУ с мячом партнёру, оценивание и аргументирование своей оценки. Спортивная игра: «Мини-баскетбол».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Демонстрация ОРУ с мячом партнёру, оценивание и аргументирование своей оценки. Эстафеты с передачей, ведением и броском по кольцу.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Спортивная игра: «Мини-баскетбол», «Линейный баскетбол».</w:t>
      </w:r>
    </w:p>
    <w:p w:rsidR="003C40B5" w:rsidRDefault="00120245">
      <w:pPr>
        <w:jc w:val="both"/>
        <w:rPr>
          <w:sz w:val="28"/>
          <w:szCs w:val="28"/>
        </w:rPr>
      </w:pPr>
      <w:r>
        <w:t>Выполнение заданий в ходьбе и беге, с ловлей и передачей мяча разучивание комплекса ОРУ с волейбольным мячом. Выполнение индивидуальных заданий: подброс и передача мяча сверху над собой. Основные правила игры в волейбол.  Игра «Пионербол», «Американка»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Основные правила игры в волейбол.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 xml:space="preserve">Спортивная игра: «Картошка», «Мини-волейбол». Верхняя прямая подача. Нападающий удар и блок.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Основные правила игры в баскетбол. Объяснение, почему получилось или не получилось выполнить качественно задание. Подвижные игры. «Бросай – поймаю», «Мяч капитану», «Эстафета баскетболиста».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Эстафеты с передачей, ведением и броском по кольцу.</w:t>
      </w:r>
    </w:p>
    <w:p w:rsidR="003C40B5" w:rsidRDefault="00120245">
      <w:pPr>
        <w:jc w:val="both"/>
        <w:rPr>
          <w:sz w:val="28"/>
          <w:szCs w:val="28"/>
        </w:rPr>
      </w:pPr>
      <w:r>
        <w:t>Выполнение упражнений в парах: передача мяча друг другу, с отскоком от пола, различные виды бросков и приёмов. Эстафеты с передачей, ведением и броском по кольцу.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Спортивная игра: «Линейный баскетбол».</w:t>
      </w:r>
    </w:p>
    <w:p w:rsidR="003C40B5" w:rsidRDefault="00120245">
      <w:pPr>
        <w:jc w:val="both"/>
        <w:rPr>
          <w:sz w:val="28"/>
          <w:szCs w:val="28"/>
        </w:rPr>
      </w:pPr>
      <w:r>
        <w:t xml:space="preserve">Жонглёры. Сюжетно-ролевая игра «В цирке». </w:t>
      </w:r>
      <w:proofErr w:type="gramStart"/>
      <w:r>
        <w:t>Индивидуальные задания:  мяч c руки на руку, подбросить-поймать, мяч из правой руки подбросить, мяч из левой руки переложить в правую; подбросить мяч двумя руками и поймать.</w:t>
      </w:r>
      <w:proofErr w:type="gramEnd"/>
      <w:r>
        <w:t xml:space="preserve"> Меткий стрелок. 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r>
        <w:t>Сюжетно-ролевая игра. Объяснение сюжета игры. Игра «Точно в цель», «Охотники и утки», «Бить-бежать». Правила игры в лапту, экипировка, инвентарь.  Игра «Лапта»</w:t>
      </w:r>
    </w:p>
    <w:p w:rsidR="003C40B5" w:rsidRDefault="00120245">
      <w:pPr>
        <w:ind w:firstLine="708"/>
        <w:jc w:val="both"/>
        <w:rPr>
          <w:sz w:val="28"/>
          <w:szCs w:val="28"/>
        </w:rPr>
      </w:pPr>
      <w:proofErr w:type="spellStart"/>
      <w:r>
        <w:t>Спортландия</w:t>
      </w:r>
      <w:proofErr w:type="spellEnd"/>
      <w:r>
        <w:t xml:space="preserve"> для всех. Спортивный праздник. </w:t>
      </w:r>
    </w:p>
    <w:p w:rsidR="003C40B5" w:rsidRDefault="003C40B5">
      <w:pPr>
        <w:jc w:val="both"/>
        <w:rPr>
          <w:sz w:val="28"/>
          <w:szCs w:val="28"/>
        </w:rPr>
      </w:pPr>
    </w:p>
    <w:p w:rsidR="003C40B5" w:rsidRDefault="003C40B5">
      <w:pPr>
        <w:jc w:val="both"/>
        <w:rPr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3C40B5">
      <w:pPr>
        <w:jc w:val="center"/>
        <w:rPr>
          <w:b/>
          <w:sz w:val="28"/>
          <w:szCs w:val="28"/>
        </w:rPr>
      </w:pPr>
    </w:p>
    <w:p w:rsidR="003C40B5" w:rsidRDefault="00120245">
      <w:pPr>
        <w:jc w:val="center"/>
        <w:rPr>
          <w:b/>
          <w:sz w:val="28"/>
          <w:szCs w:val="28"/>
        </w:rPr>
      </w:pPr>
      <w:r>
        <w:rPr>
          <w:b/>
        </w:rPr>
        <w:t>Тематическое планирование</w:t>
      </w:r>
    </w:p>
    <w:p w:rsidR="003C40B5" w:rsidRDefault="00791691">
      <w:pPr>
        <w:jc w:val="center"/>
        <w:rPr>
          <w:b/>
          <w:sz w:val="28"/>
          <w:szCs w:val="28"/>
        </w:rPr>
      </w:pPr>
      <w:r>
        <w:rPr>
          <w:b/>
        </w:rPr>
        <w:t>«Сильные,</w:t>
      </w:r>
      <w:r w:rsidR="00120245">
        <w:rPr>
          <w:b/>
        </w:rPr>
        <w:t xml:space="preserve"> ловкие</w:t>
      </w:r>
      <w:r>
        <w:rPr>
          <w:b/>
        </w:rPr>
        <w:t>, смелые</w:t>
      </w:r>
      <w:r w:rsidR="00120245">
        <w:rPr>
          <w:b/>
        </w:rPr>
        <w:t xml:space="preserve">» </w:t>
      </w:r>
    </w:p>
    <w:p w:rsidR="003C40B5" w:rsidRDefault="003C40B5">
      <w:pPr>
        <w:jc w:val="center"/>
        <w:rPr>
          <w:b/>
          <w:sz w:val="28"/>
          <w:szCs w:val="28"/>
        </w:rPr>
      </w:pPr>
    </w:p>
    <w:tbl>
      <w:tblPr>
        <w:tblStyle w:val="a8"/>
        <w:tblW w:w="9915" w:type="dxa"/>
        <w:tblLook w:val="01E0" w:firstRow="1" w:lastRow="1" w:firstColumn="1" w:lastColumn="1" w:noHBand="0" w:noVBand="0"/>
      </w:tblPr>
      <w:tblGrid>
        <w:gridCol w:w="640"/>
        <w:gridCol w:w="3193"/>
        <w:gridCol w:w="3028"/>
        <w:gridCol w:w="1417"/>
        <w:gridCol w:w="843"/>
        <w:gridCol w:w="794"/>
      </w:tblGrid>
      <w:tr w:rsidR="003C40B5">
        <w:tc>
          <w:tcPr>
            <w:tcW w:w="675" w:type="dxa"/>
            <w:vMerge w:val="restart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Тема занятия</w:t>
            </w:r>
          </w:p>
        </w:tc>
        <w:tc>
          <w:tcPr>
            <w:tcW w:w="3403" w:type="dxa"/>
            <w:vMerge w:val="restart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Форма организации внеурочной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t>деятельности</w:t>
            </w:r>
          </w:p>
        </w:tc>
        <w:tc>
          <w:tcPr>
            <w:tcW w:w="675" w:type="dxa"/>
            <w:vMerge w:val="restart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Количество часов</w:t>
            </w:r>
          </w:p>
        </w:tc>
        <w:tc>
          <w:tcPr>
            <w:tcW w:w="1589" w:type="dxa"/>
            <w:gridSpan w:val="2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Дата проведения</w:t>
            </w:r>
          </w:p>
        </w:tc>
      </w:tr>
      <w:tr w:rsidR="003C40B5">
        <w:tc>
          <w:tcPr>
            <w:tcW w:w="675" w:type="dxa"/>
            <w:vMerge/>
          </w:tcPr>
          <w:p w:rsidR="003C40B5" w:rsidRDefault="003C40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572" w:type="dxa"/>
            <w:vMerge/>
          </w:tcPr>
          <w:p w:rsidR="003C40B5" w:rsidRDefault="003C40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03" w:type="dxa"/>
            <w:vMerge/>
          </w:tcPr>
          <w:p w:rsidR="003C40B5" w:rsidRDefault="003C40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75" w:type="dxa"/>
            <w:vMerge/>
          </w:tcPr>
          <w:p w:rsidR="003C40B5" w:rsidRDefault="003C40B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6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План.</w:t>
            </w:r>
          </w:p>
        </w:tc>
        <w:tc>
          <w:tcPr>
            <w:tcW w:w="73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Факт.</w:t>
            </w: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Познакомимся с мячом. Введение в предмет. Техника безопасности и правила поведения в спортивном зале.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Игра-путешествие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t>04</w:t>
            </w:r>
            <w:r w:rsidR="00120245">
              <w:t>.09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Веселый мяч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Практическое занятие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11</w:t>
            </w:r>
            <w:r w:rsidR="00120245">
              <w:t>.09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3.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Дружный мяч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Практическое занятие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18</w:t>
            </w:r>
            <w:r w:rsidR="00120245">
              <w:t>.09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4.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Жонглеры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Сюжетно-ролевая игра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25</w:t>
            </w:r>
            <w:r w:rsidR="00120245">
              <w:t>.09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5.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Летающие мячи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Практическое занятие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02</w:t>
            </w:r>
            <w:r w:rsidR="00B87606">
              <w:t>.10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6.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Меткий стрелок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Сюжетно-ролевая игра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09</w:t>
            </w:r>
            <w:r w:rsidR="00120245">
              <w:t>.10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7.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Мой любимый мяч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Соревнование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16</w:t>
            </w:r>
            <w:r w:rsidR="00120245">
              <w:t>.10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8.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Затейники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Практическое занятие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23</w:t>
            </w:r>
            <w:r w:rsidR="003D7BEB">
              <w:t>.10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9.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Равнение на олимпийцев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Беседа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06</w:t>
            </w:r>
            <w:r w:rsidR="00B87606">
              <w:t>.11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10.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proofErr w:type="spellStart"/>
            <w:r>
              <w:t>Спортландия</w:t>
            </w:r>
            <w:proofErr w:type="spellEnd"/>
            <w:r>
              <w:t xml:space="preserve"> для всех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Спортивный праздник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13</w:t>
            </w:r>
            <w:r w:rsidR="00120245">
              <w:t>.11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11.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Футбольные, волейбольные, баскетбольные мячи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Практическое занятие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20</w:t>
            </w:r>
            <w:r w:rsidR="00120245">
              <w:t>.11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12.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Знакомство с игрой, экипировкой и правилами игры в мини-футбол. Индивидуальные упражнения и действия с мячом. 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Разучивание индивидуальных действий и технических приёмов игры.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27</w:t>
            </w:r>
            <w:r w:rsidR="00206D3A">
              <w:t>.11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13.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Разучивание комплексов ОРУ с мячом. Работа в парах. Пас мяча партнёру, остановка мяча. Остановка мяча после перемещения. Закрепление умений владения техникой игры «Мини-футбол» в подвижных и спортивных играх: «</w:t>
            </w:r>
            <w:proofErr w:type="gramStart"/>
            <w:r>
              <w:t>Пинай</w:t>
            </w:r>
            <w:proofErr w:type="gramEnd"/>
            <w:r>
              <w:t xml:space="preserve"> – остановлю», «Не давай мяч водящему»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Закрепление умений владения техникой игры «Мини-футбол» в подвижных и спортивных играх: «</w:t>
            </w:r>
            <w:proofErr w:type="gramStart"/>
            <w:r>
              <w:t>Пинай</w:t>
            </w:r>
            <w:proofErr w:type="gramEnd"/>
            <w:r>
              <w:t xml:space="preserve"> – остановлю», «Не давай мяч водящему»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04</w:t>
            </w:r>
            <w:r w:rsidR="00120245">
              <w:t>.12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14.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Стойка и перемещения в баскетболе, подброс и ловля с поворотами и хлопками. Броски и ловля на заданное расстояние. Подвижные </w:t>
            </w:r>
            <w:r>
              <w:lastRenderedPageBreak/>
              <w:t>игры. «Попади в кольцо», «Бросай – поймаю».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lastRenderedPageBreak/>
              <w:t>Выполнение заданий в ходьбе и беге, разучивание комплекса ОРУ с большим мячом.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11</w:t>
            </w:r>
            <w:r w:rsidR="00120245">
              <w:t>.12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lastRenderedPageBreak/>
              <w:t>15.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Виды передач мяча. Основные правила игры в баскетбол. Объяснение, почему получилось или не получилось выполнить качественно задание. Подвижные игры. «Бросай – поймаю», «Мяч капитану», «Эстафета баскетболиста».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заданий в ходьбе и беге, с ловлей и передачей мяча разучивание комплекса ОРУ с большим мячом. Выполнение индивидуальных заданий: бросок и ловля у стены с поворотами и хлопками.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18</w:t>
            </w:r>
            <w:r w:rsidR="00120245">
              <w:t>.12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16.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Броски по кольцу, до попадания. Ведение мяча с передачами в парах. Подвижные игры. «Не попал - садись». Двусторонняя игра в баскетбол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заданий в ходьбе и беге, закрепление комплекса ОРУ с большим мячом. Выполнение индивидуальных заданий: ведения мяча на месте и в движении.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25</w:t>
            </w:r>
            <w:r w:rsidR="00206D3A">
              <w:t>.12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17.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Демонстрация ОРУ с мячом партнёру, оценивание и аргументирование своей оценки.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«Мини-баскетбол».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упражнений в парах: передача мяча друг другу, с отскоком от пола, Бросок из-за спины, различные виды приёма.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15</w:t>
            </w:r>
            <w:r w:rsidR="00120245">
              <w:t>.01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18.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Демонстрация ОРУ с мячом партнёру, оценивание и аргументирование своей оценки. Эстафеты с передачей, ведением и броском по кольцу.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«Мини-баскетбол».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упражнений в парах: передача мяча друг другу, с отскоком от пола, Бросок из-за спины, различные виды приёма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22</w:t>
            </w:r>
            <w:r w:rsidR="00120245">
              <w:t>.01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19.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«Мини-баскетбол», «Линейный баскетбол».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Выполнение упражнений в парах: передача мяча друг другу, с отскоком от пола, ведение и бросок по кольцу. 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29</w:t>
            </w:r>
            <w:r w:rsidR="00206D3A">
              <w:t>.01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20.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Выполнение заданий в ходьбе и беге, с ловлей и передачей мяча разучивание комплекса ОРУ с волейбольным мячом. Выполнение индивидуальных заданий: подброс и передача мяча сверху над собой. 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Выполнение индивидуальных заданий: подброс и передача мяча сверху над собой. Способы  приёма и передач мяча. 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05</w:t>
            </w:r>
            <w:r w:rsidR="00120245">
              <w:t>.02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21.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Основные правила игры в волейбол. 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t>Игра «Пионербол», «Американка»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индивидуальных заданий: подброс и передача мяча сверху над собой, приём мяча снизу. Способы  приёма и передач мяча. Подача мяча снизу.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12</w:t>
            </w:r>
            <w:r w:rsidR="00120245">
              <w:t>.02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22.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Основные правила игры в волейбол. 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lastRenderedPageBreak/>
              <w:t xml:space="preserve"> Игра «Пионербол», «Американка» Обучение игре в волейбол на пол площадки.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lastRenderedPageBreak/>
              <w:t xml:space="preserve">Выполнение заданий в ходьбе и беге, с ловлей и </w:t>
            </w:r>
            <w:r>
              <w:lastRenderedPageBreak/>
              <w:t xml:space="preserve">передачей мяча. Выполнение индивидуальных заданий: подброс и передача мяча сверху над собой, приём мяча снизу (игра со стенкой). 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lastRenderedPageBreak/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19</w:t>
            </w:r>
            <w:r w:rsidR="00120245">
              <w:t>.02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lastRenderedPageBreak/>
              <w:t>23.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«Картошка», «Мини-волейбол»,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Выполнение упражнений в парах: приём и передача мяча  верху и снизу. Нижняя подача мяч.  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26</w:t>
            </w:r>
            <w:r w:rsidR="00206D3A">
              <w:t>.02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24.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«Картошка»,  «Мини-волейбол» на пол площадки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Выполнение упражнений в парах: приём и передача мяча с верху и </w:t>
            </w:r>
            <w:proofErr w:type="gramStart"/>
            <w:r>
              <w:t>с</w:t>
            </w:r>
            <w:proofErr w:type="gramEnd"/>
            <w:r>
              <w:t xml:space="preserve"> низу через сетку. Нижняя подача мяча.  Обучение игре в пас, через игрока № 3.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05.03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25.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Верхняя прямая подача. Нападающий удар и блок. 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«Волейбол»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Выполнение упражнений в парах: приём и передача мяча с верху и </w:t>
            </w:r>
            <w:proofErr w:type="gramStart"/>
            <w:r>
              <w:t>с</w:t>
            </w:r>
            <w:proofErr w:type="gramEnd"/>
            <w:r>
              <w:t xml:space="preserve"> низу через сетку.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12</w:t>
            </w:r>
            <w:r w:rsidR="00120245">
              <w:t>.03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26.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Основные правила игры в баскетбол. Объяснение, почему получилось или не получилось выполнить качественно задание. Подвижные игры. «Бросай – поймаю», «Мяч капитану», «Эстафета баскетболиста».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заданий в ходьбе и беге, с ловлей и передачей мяча разучивание комплекса ОРУ с большим мячом. Выполнение индивидуальных заданий: бросок и ловля у стены с поворотами и хлопками. Виды передач мяча.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19</w:t>
            </w:r>
            <w:r w:rsidR="00206D3A">
              <w:t>.03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27.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Подвижные игры. «Бросай – поймаю», «Мяч капитану», «Эстафета баскетболиста».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индивидуальных заданий: бросок и ловля у стены с поворотами и хлопками. Виды передач мяча.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26</w:t>
            </w:r>
            <w:r w:rsidR="00206D3A">
              <w:t>.03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28.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Эстафеты с передачей, ведением и броском по кольцу.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индивидуальных заданий: бросок и ловля у стены с поворотами и хлопками.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09</w:t>
            </w:r>
            <w:r w:rsidR="00120245">
              <w:t>.04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29.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упражнений в парах: передача мяча друг другу, с отскоком от пола, различные виды бросков и приёмов. Эстафеты с передачей, ведением и броском по кольцу.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Выполнение заданий в ходьбе и беге, с ловлей и передачей мяча разучивание комплекса ОРУ с большим мячом.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16</w:t>
            </w:r>
            <w:r w:rsidR="00120245">
              <w:t>.04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30.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Спортивная игра: «Линейный баскетбол».</w:t>
            </w: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Закрепление правил игры в баскетбол.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23</w:t>
            </w:r>
            <w:r w:rsidR="00206D3A">
              <w:t>.04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31.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Жонглёры. Сюжетно-ролевая игра «В цирке». </w:t>
            </w:r>
            <w:proofErr w:type="gramStart"/>
            <w:r>
              <w:t xml:space="preserve">Индивидуальные задания:  мяч c руки на руку, подбросить-поймать, мяч из </w:t>
            </w:r>
            <w:r>
              <w:lastRenderedPageBreak/>
              <w:t xml:space="preserve">правой руки подбросить, мяч из левой руки переложить в правую; подбросить мяч двумя руками и поймать. </w:t>
            </w:r>
            <w:proofErr w:type="gramEnd"/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lastRenderedPageBreak/>
              <w:t>Выполнения задания в парах, тройках. Групповое обсуждение циркового номера. Оценивание, высказывание суждений.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lastRenderedPageBreak/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30</w:t>
            </w:r>
            <w:r w:rsidR="00B87606">
              <w:t>.04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lastRenderedPageBreak/>
              <w:t>32.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Меткий стрелок. Сюжетно-ролевая игра. Объяснение сюжета игры. Игра «Точно в цель», «Охотники и утки», «Бить-бежать»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Распределение ролей. Игровые действия. Коллективное освоение техники метания мяча в цель, на дальность, по движущимся целям.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07</w:t>
            </w:r>
            <w:r w:rsidR="00120245">
              <w:t>.05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3C40B5"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33.</w:t>
            </w:r>
          </w:p>
        </w:tc>
        <w:tc>
          <w:tcPr>
            <w:tcW w:w="3572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 xml:space="preserve">Правила игры в лапту, экипировка, инвентарь.  </w:t>
            </w:r>
          </w:p>
          <w:p w:rsidR="003C40B5" w:rsidRDefault="00120245">
            <w:pPr>
              <w:rPr>
                <w:sz w:val="26"/>
                <w:szCs w:val="26"/>
              </w:rPr>
            </w:pPr>
            <w:r>
              <w:t>Игра «Лапта»</w:t>
            </w:r>
          </w:p>
          <w:p w:rsidR="003C40B5" w:rsidRDefault="003C40B5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3C40B5" w:rsidRDefault="00120245">
            <w:pPr>
              <w:rPr>
                <w:sz w:val="26"/>
                <w:szCs w:val="26"/>
              </w:rPr>
            </w:pPr>
            <w:r>
              <w:t>Выбор капитанов, деление на команды. Командные действия, удачи и поражения.</w:t>
            </w:r>
          </w:p>
        </w:tc>
        <w:tc>
          <w:tcPr>
            <w:tcW w:w="675" w:type="dxa"/>
          </w:tcPr>
          <w:p w:rsidR="003C40B5" w:rsidRDefault="00120245">
            <w:pPr>
              <w:jc w:val="center"/>
              <w:rPr>
                <w:sz w:val="26"/>
                <w:szCs w:val="26"/>
              </w:rPr>
            </w:pPr>
            <w:r>
              <w:t>1</w:t>
            </w:r>
          </w:p>
        </w:tc>
        <w:tc>
          <w:tcPr>
            <w:tcW w:w="856" w:type="dxa"/>
          </w:tcPr>
          <w:p w:rsidR="003C40B5" w:rsidRDefault="00CD0565">
            <w:pPr>
              <w:jc w:val="center"/>
              <w:rPr>
                <w:sz w:val="26"/>
                <w:szCs w:val="26"/>
              </w:rPr>
            </w:pPr>
            <w:r>
              <w:t>14</w:t>
            </w:r>
            <w:r w:rsidR="00120245">
              <w:t>.05</w:t>
            </w:r>
          </w:p>
        </w:tc>
        <w:tc>
          <w:tcPr>
            <w:tcW w:w="733" w:type="dxa"/>
          </w:tcPr>
          <w:p w:rsidR="003C40B5" w:rsidRDefault="003C40B5">
            <w:pPr>
              <w:jc w:val="center"/>
              <w:rPr>
                <w:sz w:val="26"/>
                <w:szCs w:val="26"/>
              </w:rPr>
            </w:pPr>
          </w:p>
        </w:tc>
      </w:tr>
      <w:tr w:rsidR="00B87606">
        <w:tc>
          <w:tcPr>
            <w:tcW w:w="675" w:type="dxa"/>
          </w:tcPr>
          <w:p w:rsidR="00B87606" w:rsidRDefault="00B87606">
            <w:pPr>
              <w:jc w:val="center"/>
            </w:pPr>
            <w:r>
              <w:t>34.</w:t>
            </w:r>
          </w:p>
        </w:tc>
        <w:tc>
          <w:tcPr>
            <w:tcW w:w="3572" w:type="dxa"/>
          </w:tcPr>
          <w:p w:rsidR="00B87606" w:rsidRDefault="00B87606">
            <w:r>
              <w:t>Итоговое занятие.</w:t>
            </w:r>
          </w:p>
        </w:tc>
        <w:tc>
          <w:tcPr>
            <w:tcW w:w="3403" w:type="dxa"/>
          </w:tcPr>
          <w:p w:rsidR="00B87606" w:rsidRDefault="00B87606"/>
        </w:tc>
        <w:tc>
          <w:tcPr>
            <w:tcW w:w="675" w:type="dxa"/>
          </w:tcPr>
          <w:p w:rsidR="00B87606" w:rsidRDefault="00B87606">
            <w:pPr>
              <w:jc w:val="center"/>
            </w:pPr>
            <w:r>
              <w:t>1</w:t>
            </w:r>
          </w:p>
        </w:tc>
        <w:tc>
          <w:tcPr>
            <w:tcW w:w="856" w:type="dxa"/>
          </w:tcPr>
          <w:p w:rsidR="00B87606" w:rsidRDefault="00CD0565">
            <w:pPr>
              <w:jc w:val="center"/>
            </w:pPr>
            <w:r>
              <w:t>21</w:t>
            </w:r>
            <w:r w:rsidR="00B87606">
              <w:t>.05</w:t>
            </w:r>
          </w:p>
        </w:tc>
        <w:tc>
          <w:tcPr>
            <w:tcW w:w="733" w:type="dxa"/>
          </w:tcPr>
          <w:p w:rsidR="00B87606" w:rsidRDefault="00B87606">
            <w:pPr>
              <w:jc w:val="center"/>
              <w:rPr>
                <w:sz w:val="26"/>
                <w:szCs w:val="26"/>
              </w:rPr>
            </w:pPr>
          </w:p>
        </w:tc>
      </w:tr>
    </w:tbl>
    <w:p w:rsidR="003C40B5" w:rsidRDefault="003C40B5">
      <w:pPr>
        <w:rPr>
          <w:sz w:val="26"/>
          <w:szCs w:val="26"/>
        </w:rPr>
      </w:pPr>
    </w:p>
    <w:p w:rsidR="003C40B5" w:rsidRDefault="003C40B5">
      <w:pPr>
        <w:rPr>
          <w:sz w:val="26"/>
          <w:szCs w:val="26"/>
        </w:rPr>
      </w:pPr>
    </w:p>
    <w:p w:rsidR="003C40B5" w:rsidRDefault="003C40B5"/>
    <w:sectPr w:rsidR="003C40B5">
      <w:pgSz w:w="11906" w:h="16838"/>
      <w:pgMar w:top="600" w:right="461" w:bottom="40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B5"/>
    <w:rsid w:val="00120245"/>
    <w:rsid w:val="00206D3A"/>
    <w:rsid w:val="003C40B5"/>
    <w:rsid w:val="003D7BEB"/>
    <w:rsid w:val="00791691"/>
    <w:rsid w:val="00B25D23"/>
    <w:rsid w:val="00B87606"/>
    <w:rsid w:val="00C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rsid w:val="0022017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rsid w:val="0022017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3680</Words>
  <Characters>20980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Расима Тимербулатова</cp:lastModifiedBy>
  <cp:revision>11</cp:revision>
  <cp:lastPrinted>2021-11-29T21:41:00Z</cp:lastPrinted>
  <dcterms:created xsi:type="dcterms:W3CDTF">2021-11-18T08:12:00Z</dcterms:created>
  <dcterms:modified xsi:type="dcterms:W3CDTF">2025-09-13T16:51:00Z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