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EBA25" w14:textId="296E1F73" w:rsidR="006C38E8" w:rsidRDefault="006C38E8" w:rsidP="006C38E8">
      <w:pPr>
        <w:spacing w:after="5" w:line="268" w:lineRule="auto"/>
        <w:ind w:left="-1" w:right="483" w:firstLine="712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О</w:t>
      </w:r>
      <w:r w:rsidRPr="006C38E8">
        <w:rPr>
          <w:b/>
          <w:bCs/>
          <w:color w:val="00000A"/>
        </w:rPr>
        <w:t xml:space="preserve">писание образовательной программы </w:t>
      </w:r>
    </w:p>
    <w:p w14:paraId="40198E3D" w14:textId="77777777" w:rsidR="00BA340B" w:rsidRPr="00223F63" w:rsidRDefault="00BA340B" w:rsidP="00BA340B">
      <w:pPr>
        <w:spacing w:after="5" w:line="268" w:lineRule="auto"/>
        <w:ind w:left="-1" w:right="483" w:firstLine="712"/>
        <w:jc w:val="both"/>
      </w:pPr>
      <w:bookmarkStart w:id="0" w:name="_Hlk208489122"/>
      <w:bookmarkStart w:id="1" w:name="_GoBack"/>
      <w:r w:rsidRPr="00223F63">
        <w:rPr>
          <w:color w:val="00000A"/>
        </w:rPr>
        <w:t xml:space="preserve">Адаптированная основная общеобразовательная программа (далее – АООП) начального общего образования (далее – НОО) обучающихся  с тяжелыми нарушениями речи (далее – ТНР) – это образовательная программа, адаптированная для обучения детей с ТНР с учетом особенностей их психофизического и речевого развития, индивидуальных возможностей, обеспечивающая коррекцию нарушений развития и социальную адаптацию.  </w:t>
      </w:r>
      <w:r w:rsidRPr="00223F63">
        <w:t xml:space="preserve"> </w:t>
      </w:r>
    </w:p>
    <w:p w14:paraId="2F72956D" w14:textId="77777777" w:rsidR="00BA340B" w:rsidRPr="00223F63" w:rsidRDefault="00BA340B" w:rsidP="00BA340B">
      <w:pPr>
        <w:spacing w:after="144"/>
        <w:ind w:left="14" w:right="169" w:firstLine="770"/>
        <w:jc w:val="both"/>
      </w:pPr>
      <w:r w:rsidRPr="00223F63">
        <w:t xml:space="preserve">АООП НОО обучающихся с ТНР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(далее – ФГОС) НОО обучающихся с ограниченными возможностями здоровья (далее – ОВЗ) и с учетом Примерной адаптированной основной общеобразовательной программы начального общего образования обучающихся  с ТНР.  </w:t>
      </w:r>
    </w:p>
    <w:p w14:paraId="59DB3337" w14:textId="77777777" w:rsidR="00BA340B" w:rsidRPr="00223F63" w:rsidRDefault="00BA340B" w:rsidP="00BA340B">
      <w:pPr>
        <w:spacing w:after="141"/>
        <w:ind w:left="14" w:right="13"/>
        <w:jc w:val="both"/>
      </w:pPr>
      <w:r w:rsidRPr="00223F63">
        <w:t xml:space="preserve">АООП НОО обучающихся с ТНР определяет содержание образования, ожидаемые результаты и условия ее реализации.  </w:t>
      </w:r>
    </w:p>
    <w:p w14:paraId="49489CCC" w14:textId="77777777" w:rsidR="00BA340B" w:rsidRPr="00223F63" w:rsidRDefault="00BA340B" w:rsidP="00BA340B">
      <w:pPr>
        <w:spacing w:after="139" w:line="271" w:lineRule="auto"/>
        <w:ind w:right="181" w:firstLine="794"/>
        <w:jc w:val="both"/>
      </w:pPr>
      <w:r w:rsidRPr="00223F63">
        <w:rPr>
          <w:b/>
        </w:rPr>
        <w:t xml:space="preserve">Структура адаптированной основной общеобразовательной программы начального общего образования обучающихся с тяжелыми нарушениями речи </w:t>
      </w:r>
      <w:r w:rsidRPr="00223F63">
        <w:t xml:space="preserve"> АООП НОО обучающихся с ТНР состоит из двух частей: обязательной части и части, формируемой участниками образовательных отношений.  </w:t>
      </w:r>
    </w:p>
    <w:p w14:paraId="01B41375" w14:textId="77777777" w:rsidR="00BA340B" w:rsidRPr="00223F63" w:rsidRDefault="00BA340B" w:rsidP="00BA340B">
      <w:pPr>
        <w:spacing w:after="139"/>
        <w:ind w:left="14" w:right="13"/>
        <w:jc w:val="both"/>
      </w:pPr>
      <w:r w:rsidRPr="00223F63">
        <w:t xml:space="preserve">АООП НОО обучающихся с ТНР содержит три раздела: целевой, содержательный и организационный.  </w:t>
      </w:r>
    </w:p>
    <w:p w14:paraId="745B1EB5" w14:textId="77777777" w:rsidR="00BA340B" w:rsidRPr="00223F63" w:rsidRDefault="00BA340B" w:rsidP="00BA340B">
      <w:pPr>
        <w:spacing w:after="143"/>
        <w:ind w:left="14" w:right="498" w:firstLine="722"/>
        <w:jc w:val="both"/>
      </w:pPr>
      <w:r w:rsidRPr="00223F63">
        <w:t xml:space="preserve">Целевой раздел 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ТНР АООП НОО; систему оценки достижения планируемых результатов освоения АООП НОО.  </w:t>
      </w:r>
    </w:p>
    <w:p w14:paraId="66B5F03A" w14:textId="77777777" w:rsidR="00BA340B" w:rsidRPr="00223F63" w:rsidRDefault="00BA340B" w:rsidP="00BA340B">
      <w:pPr>
        <w:spacing w:after="134" w:line="278" w:lineRule="auto"/>
        <w:ind w:left="14" w:right="356" w:firstLine="722"/>
        <w:jc w:val="both"/>
      </w:pPr>
      <w:r w:rsidRPr="00223F63">
        <w:t xml:space="preserve">Содержательный раздел определяет общее содержание НОО обучающихся с ТНР и включает следующие программы, ориентированные на достижение личностных, предметных и метапредметных результатов:  </w:t>
      </w:r>
    </w:p>
    <w:p w14:paraId="6CCDD62E" w14:textId="77777777" w:rsidR="00BA340B" w:rsidRPr="00223F63" w:rsidRDefault="00BA340B" w:rsidP="00BA340B">
      <w:pPr>
        <w:spacing w:after="68" w:line="341" w:lineRule="auto"/>
        <w:ind w:left="24" w:right="367" w:hanging="10"/>
        <w:jc w:val="both"/>
      </w:pPr>
      <w:r w:rsidRPr="00223F63">
        <w:t xml:space="preserve">программу формирования универсальных учебных действий; программу отдельных учебных предметов, курсов коррекционно-развивающей области и курсов внеурочной деятельности; программу духовно-нравственного развития, воспитания обучающихся с </w:t>
      </w:r>
      <w:proofErr w:type="gramStart"/>
      <w:r w:rsidRPr="00223F63">
        <w:t>ТНР;  программу</w:t>
      </w:r>
      <w:proofErr w:type="gramEnd"/>
      <w:r w:rsidRPr="00223F63">
        <w:t xml:space="preserve"> коррекционной работы; программу внеурочной деятельности.  </w:t>
      </w:r>
    </w:p>
    <w:p w14:paraId="2F9E9F3E" w14:textId="77777777" w:rsidR="00BA340B" w:rsidRPr="00223F63" w:rsidRDefault="00BA340B" w:rsidP="00BA340B">
      <w:pPr>
        <w:spacing w:after="139"/>
        <w:ind w:left="14" w:right="180"/>
        <w:jc w:val="both"/>
      </w:pPr>
      <w:r w:rsidRPr="00223F63">
        <w:t xml:space="preserve">Организационный раздел включает учебный план НОО (реализующий предметные и коррекционно-развивающую области, направления внеурочной деятельности); систему специальных условий реализации АООП НОО обучающихся с ТНР.  </w:t>
      </w:r>
    </w:p>
    <w:p w14:paraId="734FE32A" w14:textId="77777777" w:rsidR="00BA340B" w:rsidRPr="00223F63" w:rsidRDefault="00BA340B" w:rsidP="00BA340B">
      <w:pPr>
        <w:spacing w:after="9" w:line="271" w:lineRule="auto"/>
        <w:ind w:left="14" w:right="476" w:firstLine="720"/>
        <w:jc w:val="both"/>
      </w:pPr>
      <w:r w:rsidRPr="00223F63">
        <w:rPr>
          <w:b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тяжелыми нарушениями речи  </w:t>
      </w:r>
    </w:p>
    <w:p w14:paraId="5ACAB3B3" w14:textId="77777777" w:rsidR="00BA340B" w:rsidRPr="00223F63" w:rsidRDefault="00BA340B" w:rsidP="00BA340B">
      <w:pPr>
        <w:ind w:left="14" w:right="13" w:firstLine="722"/>
        <w:jc w:val="both"/>
      </w:pPr>
      <w:r w:rsidRPr="00223F63">
        <w:t xml:space="preserve">В основу формирования АООП НОО обучающихся с ТНР положены следующие принципы:  </w:t>
      </w:r>
    </w:p>
    <w:p w14:paraId="2D5CB42B" w14:textId="77777777" w:rsidR="00BA340B" w:rsidRPr="00223F63" w:rsidRDefault="00BA340B" w:rsidP="00BA340B">
      <w:pPr>
        <w:ind w:left="14" w:right="489"/>
        <w:jc w:val="both"/>
      </w:pPr>
      <w:r w:rsidRPr="00223F63">
        <w:t xml:space="preserve">-принципы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</w:t>
      </w:r>
      <w:r w:rsidRPr="00223F63">
        <w:lastRenderedPageBreak/>
        <w:t>адаптация системы образования к уровням и особенностям развития и подготовки обучающихся и воспитанников и др.)</w:t>
      </w:r>
      <w:r>
        <w:rPr>
          <w:vertAlign w:val="superscript"/>
        </w:rPr>
        <w:footnoteReference w:id="1"/>
      </w:r>
      <w:r w:rsidRPr="00223F63">
        <w:t xml:space="preserve">; </w:t>
      </w:r>
    </w:p>
    <w:p w14:paraId="58789CCD" w14:textId="77777777" w:rsidR="00BA340B" w:rsidRPr="00223F63" w:rsidRDefault="00BA340B" w:rsidP="00BA340B">
      <w:pPr>
        <w:ind w:left="14" w:right="492"/>
        <w:jc w:val="both"/>
      </w:pPr>
      <w:r w:rsidRPr="00223F63">
        <w:t xml:space="preserve">-принцип учета типологических и индивидуальных образовательных потребностей обучающихся; принцип коррекционной направленности образовательного процесса; принцип развивающей направленности образовательного процесса,  ориентирующий его на развитие личности обучающегося и расширение его  «зоны ближайшего развития» с учетом особых образовательных потребностей; онтогенетический принцип;   </w:t>
      </w:r>
    </w:p>
    <w:p w14:paraId="262453BE" w14:textId="77777777" w:rsidR="00BA340B" w:rsidRPr="00223F63" w:rsidRDefault="00BA340B" w:rsidP="00BA340B">
      <w:pPr>
        <w:ind w:left="14" w:right="484"/>
        <w:jc w:val="both"/>
      </w:pPr>
      <w:r w:rsidRPr="00223F63">
        <w:t xml:space="preserve">-принцип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 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обучающихся с ТНР; </w:t>
      </w:r>
    </w:p>
    <w:p w14:paraId="5AAD6FBF" w14:textId="77777777" w:rsidR="00BA340B" w:rsidRPr="00223F63" w:rsidRDefault="00BA340B" w:rsidP="00BA340B">
      <w:pPr>
        <w:ind w:left="14" w:right="483"/>
        <w:jc w:val="both"/>
      </w:pPr>
      <w:r w:rsidRPr="00223F63">
        <w:t xml:space="preserve">- 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«предметной области»; 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   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 трансформирование уровня полученных знаний в область жизнедеятельности;  принцип сотрудничества с семьей.  </w:t>
      </w:r>
    </w:p>
    <w:p w14:paraId="4AA4D66A" w14:textId="77777777" w:rsidR="00BA340B" w:rsidRPr="00223F63" w:rsidRDefault="00BA340B" w:rsidP="00BA340B">
      <w:pPr>
        <w:spacing w:after="10"/>
        <w:ind w:left="14" w:right="13" w:firstLine="722"/>
        <w:jc w:val="both"/>
      </w:pPr>
      <w:r w:rsidRPr="00223F63">
        <w:t xml:space="preserve">В основу разработки АООП НОО обучающихся с ТНР заложены </w:t>
      </w:r>
      <w:proofErr w:type="gramStart"/>
      <w:r w:rsidRPr="00223F63">
        <w:t>дифференцированный,  деятельностный</w:t>
      </w:r>
      <w:proofErr w:type="gramEnd"/>
      <w:r w:rsidRPr="00223F63">
        <w:t xml:space="preserve">  и системный подходы.  </w:t>
      </w:r>
    </w:p>
    <w:p w14:paraId="30C28D28" w14:textId="77777777" w:rsidR="00BA340B" w:rsidRPr="00223F63" w:rsidRDefault="00BA340B" w:rsidP="00BA340B">
      <w:pPr>
        <w:spacing w:after="124"/>
        <w:ind w:left="14" w:right="485"/>
        <w:jc w:val="both"/>
      </w:pPr>
      <w:r w:rsidRPr="00223F63">
        <w:rPr>
          <w:b/>
          <w:i/>
        </w:rPr>
        <w:t>Дифференцированный подход</w:t>
      </w:r>
      <w:r w:rsidRPr="00223F63">
        <w:t xml:space="preserve"> к построению АООП НОО обучающихся с ТНР предполагает учет особых образовательных потребностей этих обучающихся, которые определяются уровнем речевого развития, </w:t>
      </w:r>
      <w:proofErr w:type="spellStart"/>
      <w:r w:rsidRPr="00223F63">
        <w:t>этиопатогенезом</w:t>
      </w:r>
      <w:proofErr w:type="spellEnd"/>
      <w:r w:rsidRPr="00223F63">
        <w:t xml:space="preserve">, характером нарушений формирования речевой функциональной системы и проявляются в неоднородности по возможностям освоения содержания образования. АООП НОО создается в соответствии с дифференцированно сформулированными в ФГОС НОО обучающихся с ОВЗ требованиями к: структуре образовательной программы; условиям реализации образовательной </w:t>
      </w:r>
      <w:proofErr w:type="gramStart"/>
      <w:r w:rsidRPr="00223F63">
        <w:t>программы;  результатам</w:t>
      </w:r>
      <w:proofErr w:type="gramEnd"/>
      <w:r w:rsidRPr="00223F63">
        <w:t xml:space="preserve"> образования.  </w:t>
      </w:r>
    </w:p>
    <w:p w14:paraId="32ADF98B" w14:textId="77777777" w:rsidR="00BA340B" w:rsidRPr="00223F63" w:rsidRDefault="00BA340B" w:rsidP="00BA340B">
      <w:pPr>
        <w:spacing w:after="176"/>
        <w:ind w:left="14" w:right="484" w:firstLine="722"/>
        <w:jc w:val="both"/>
      </w:pPr>
      <w:r w:rsidRPr="00223F63">
        <w:t xml:space="preserve">Применение дифференцированного подхода обеспечивает разнообразие содержания, предоставляя обучающимся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 материалов, обеспечивающих пошаговую логопедическую коррекцию, развитие способности обучающихся самостоятельно решать </w:t>
      </w:r>
      <w:proofErr w:type="spellStart"/>
      <w:r w:rsidRPr="00223F63">
        <w:t>учебнопознавательные</w:t>
      </w:r>
      <w:proofErr w:type="spellEnd"/>
      <w:r w:rsidRPr="00223F63">
        <w:t xml:space="preserve"> и учебно-практические задачи в соответствии с их возможностями.  </w:t>
      </w:r>
    </w:p>
    <w:p w14:paraId="574B244F" w14:textId="77777777" w:rsidR="00BA340B" w:rsidRPr="00223F63" w:rsidRDefault="00BA340B" w:rsidP="00BA340B">
      <w:pPr>
        <w:spacing w:after="100"/>
        <w:ind w:left="14" w:right="13"/>
        <w:jc w:val="both"/>
      </w:pPr>
      <w:r w:rsidRPr="00223F63">
        <w:rPr>
          <w:b/>
          <w:i/>
        </w:rPr>
        <w:t>Деятельностный</w:t>
      </w:r>
      <w:r w:rsidRPr="00223F63">
        <w:t xml:space="preserve"> </w:t>
      </w:r>
      <w:r w:rsidRPr="00223F63">
        <w:rPr>
          <w:b/>
          <w:i/>
        </w:rPr>
        <w:t>подход</w:t>
      </w:r>
      <w:r w:rsidRPr="00223F63"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нарушенным развитием.  </w:t>
      </w:r>
    </w:p>
    <w:p w14:paraId="78BCCA3B" w14:textId="77777777" w:rsidR="00BA340B" w:rsidRPr="00223F63" w:rsidRDefault="00BA340B" w:rsidP="00BA340B">
      <w:pPr>
        <w:spacing w:after="191"/>
        <w:ind w:left="14" w:right="492" w:firstLine="722"/>
        <w:jc w:val="both"/>
      </w:pPr>
      <w:r w:rsidRPr="00223F63">
        <w:t xml:space="preserve">Деятельностный подход в образовании строится на признании того, что развитие личности обучающихся с ТНР младшего школьного возраста определяется характером организации доступной им деятельности.  </w:t>
      </w:r>
    </w:p>
    <w:p w14:paraId="7DA729F9" w14:textId="77777777" w:rsidR="00BA340B" w:rsidRPr="00223F63" w:rsidRDefault="00BA340B" w:rsidP="00BA340B">
      <w:pPr>
        <w:spacing w:after="141"/>
        <w:ind w:left="14" w:right="490" w:firstLine="722"/>
        <w:jc w:val="both"/>
      </w:pPr>
      <w:r w:rsidRPr="00223F63">
        <w:lastRenderedPageBreak/>
        <w:t xml:space="preserve"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обеспечивающей овладение ими содержанием образования.   </w:t>
      </w:r>
    </w:p>
    <w:p w14:paraId="11022F12" w14:textId="77777777" w:rsidR="00BA340B" w:rsidRPr="00223F63" w:rsidRDefault="00BA340B" w:rsidP="00BA340B">
      <w:pPr>
        <w:spacing w:after="193"/>
        <w:ind w:left="14" w:right="483" w:firstLine="722"/>
        <w:jc w:val="both"/>
      </w:pPr>
      <w:r w:rsidRPr="00223F63">
        <w:t xml:space="preserve">В контексте разработки АООП начального общего образования обучающихся с ТНР  реализация деятельностного подхода обеспечивает: придание результатам образования социально и личностно значимого характера; прочное усвоение обучающимися знаний и опыта разнообразной деятельности и поведения, возможность их самостоятельного продвижения в изучаемых предметных областях; существенное повышение мотивации и интереса к учению, приобретению нового опыта деятельности и поведения;  </w:t>
      </w:r>
    </w:p>
    <w:p w14:paraId="1BD47186" w14:textId="77777777" w:rsidR="00BA340B" w:rsidRPr="00223F63" w:rsidRDefault="00BA340B" w:rsidP="00BA340B">
      <w:pPr>
        <w:spacing w:after="142"/>
        <w:ind w:left="14" w:right="489"/>
        <w:jc w:val="both"/>
      </w:pPr>
      <w:r w:rsidRPr="00223F63">
        <w:t xml:space="preserve">создание условий для общекультурного и личностного развития обучающихся с ТНР на основе формирования универсальных учебных действий, которые обеспечивают не только успешное усвоение ими системы научных знаний, умений и навыков, позволяющих продолжить образование на следующем  уровне, но и социальной компетенции, составляющей основу социальной успешности.  </w:t>
      </w:r>
    </w:p>
    <w:p w14:paraId="4013ED0F" w14:textId="77777777" w:rsidR="00BA340B" w:rsidRPr="00223F63" w:rsidRDefault="00BA340B" w:rsidP="00BA340B">
      <w:pPr>
        <w:spacing w:after="189"/>
        <w:ind w:left="14" w:right="482" w:firstLine="722"/>
        <w:jc w:val="both"/>
      </w:pPr>
      <w:r w:rsidRPr="00223F63">
        <w:t xml:space="preserve">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процессе, снижение доли репродуктивных методов и способов обучения, ориентация на </w:t>
      </w:r>
      <w:proofErr w:type="spellStart"/>
      <w:r w:rsidRPr="00223F63">
        <w:t>личностноориентированные</w:t>
      </w:r>
      <w:proofErr w:type="spellEnd"/>
      <w:r w:rsidRPr="00223F63">
        <w:t xml:space="preserve">, проблемно-поискового характера.   </w:t>
      </w:r>
    </w:p>
    <w:p w14:paraId="577A27F2" w14:textId="77777777" w:rsidR="00BA340B" w:rsidRPr="00223F63" w:rsidRDefault="00BA340B" w:rsidP="00BA340B">
      <w:pPr>
        <w:spacing w:after="146"/>
        <w:ind w:left="14" w:right="487"/>
        <w:jc w:val="both"/>
      </w:pPr>
      <w:r w:rsidRPr="00223F63">
        <w:rPr>
          <w:b/>
          <w:i/>
        </w:rPr>
        <w:t>Системный подход</w:t>
      </w:r>
      <w:r w:rsidRPr="00223F63">
        <w:t xml:space="preserve">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  </w:t>
      </w:r>
    </w:p>
    <w:p w14:paraId="045B6468" w14:textId="77777777" w:rsidR="00BA340B" w:rsidRPr="00223F63" w:rsidRDefault="00BA340B" w:rsidP="00BA340B">
      <w:pPr>
        <w:spacing w:after="145"/>
        <w:ind w:left="14" w:right="498"/>
        <w:jc w:val="both"/>
      </w:pPr>
      <w:r w:rsidRPr="00223F63">
        <w:t xml:space="preserve">Системный подход 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  </w:t>
      </w:r>
    </w:p>
    <w:p w14:paraId="41279610" w14:textId="77777777" w:rsidR="00BA340B" w:rsidRPr="00223F63" w:rsidRDefault="00BA340B" w:rsidP="00BA340B">
      <w:pPr>
        <w:spacing w:after="139"/>
        <w:ind w:left="14" w:right="13"/>
        <w:jc w:val="both"/>
      </w:pPr>
      <w:r w:rsidRPr="00223F63">
        <w:t xml:space="preserve"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  </w:t>
      </w:r>
    </w:p>
    <w:p w14:paraId="26B4CB11" w14:textId="77777777" w:rsidR="00BA340B" w:rsidRPr="00223F63" w:rsidRDefault="00BA340B" w:rsidP="00BA340B">
      <w:pPr>
        <w:spacing w:after="138"/>
        <w:ind w:left="14" w:right="13"/>
        <w:jc w:val="both"/>
      </w:pPr>
      <w:r w:rsidRPr="00223F63">
        <w:t xml:space="preserve">В контексте разработки АООП начального общего образования обучающихся с ТНР реализация системного подхода обеспечивает:  </w:t>
      </w:r>
    </w:p>
    <w:p w14:paraId="00DF0A32" w14:textId="77777777" w:rsidR="00BA340B" w:rsidRPr="00223F63" w:rsidRDefault="00BA340B" w:rsidP="00BA340B">
      <w:pPr>
        <w:spacing w:after="122"/>
        <w:ind w:left="14" w:right="484"/>
        <w:jc w:val="both"/>
      </w:pPr>
      <w:r w:rsidRPr="00223F63">
        <w:t xml:space="preserve">тесную взаимосвязь в формировании перцептивных, речевых и интеллектуальных предпосылок овладения учебными знаниями, действиями, умениями и навыками; 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</w:t>
      </w:r>
      <w:proofErr w:type="spellStart"/>
      <w:r w:rsidRPr="00223F63">
        <w:t>коррекционноразвивающей</w:t>
      </w:r>
      <w:proofErr w:type="spellEnd"/>
      <w:r w:rsidRPr="00223F63">
        <w:t xml:space="preserve"> области; 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  </w:t>
      </w:r>
    </w:p>
    <w:bookmarkEnd w:id="0"/>
    <w:bookmarkEnd w:id="1"/>
    <w:p w14:paraId="00B95985" w14:textId="59FB8752" w:rsidR="00941D1D" w:rsidRDefault="00941D1D" w:rsidP="00BA340B">
      <w:pPr>
        <w:spacing w:after="5" w:line="268" w:lineRule="auto"/>
        <w:ind w:left="-1" w:right="483" w:firstLine="712"/>
        <w:jc w:val="both"/>
        <w:rPr>
          <w:color w:val="00000A"/>
        </w:rPr>
      </w:pPr>
    </w:p>
    <w:sectPr w:rsidR="00941D1D" w:rsidSect="00123365">
      <w:pgSz w:w="11906" w:h="16838"/>
      <w:pgMar w:top="1134" w:right="70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4D479" w14:textId="77777777" w:rsidR="00C624FC" w:rsidRDefault="00C624FC" w:rsidP="006C38E8">
      <w:r>
        <w:separator/>
      </w:r>
    </w:p>
  </w:endnote>
  <w:endnote w:type="continuationSeparator" w:id="0">
    <w:p w14:paraId="1FC8F83E" w14:textId="77777777" w:rsidR="00C624FC" w:rsidRDefault="00C624FC" w:rsidP="006C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EA2E4" w14:textId="77777777" w:rsidR="00C624FC" w:rsidRDefault="00C624FC" w:rsidP="006C38E8">
      <w:r>
        <w:separator/>
      </w:r>
    </w:p>
  </w:footnote>
  <w:footnote w:type="continuationSeparator" w:id="0">
    <w:p w14:paraId="2073F08E" w14:textId="77777777" w:rsidR="00C624FC" w:rsidRDefault="00C624FC" w:rsidP="006C38E8">
      <w:r>
        <w:continuationSeparator/>
      </w:r>
    </w:p>
  </w:footnote>
  <w:footnote w:id="1">
    <w:p w14:paraId="0796CA6D" w14:textId="77777777" w:rsidR="00BA340B" w:rsidRPr="00223F63" w:rsidRDefault="00BA340B" w:rsidP="00BA340B">
      <w:pPr>
        <w:pStyle w:val="footnotedescription"/>
        <w:rPr>
          <w:lang w:val="ru-RU"/>
        </w:rPr>
      </w:pPr>
      <w:r>
        <w:rPr>
          <w:rStyle w:val="footnotemark"/>
        </w:rPr>
        <w:footnoteRef/>
      </w:r>
      <w:r w:rsidRPr="00223F63">
        <w:rPr>
          <w:lang w:val="ru-RU"/>
        </w:rPr>
        <w:t xml:space="preserve"> Часть 1 статьи 3 Федерального закона Российской Федерации от 29 декабря 2012 г. </w:t>
      </w:r>
      <w:r>
        <w:t>N</w:t>
      </w:r>
      <w:r w:rsidRPr="00223F63">
        <w:rPr>
          <w:lang w:val="ru-RU"/>
        </w:rPr>
        <w:t xml:space="preserve"> 273-ФЗ «Об образовании в Российской Федерации». </w:t>
      </w:r>
      <w:r w:rsidRPr="00223F63">
        <w:rPr>
          <w:color w:val="000000"/>
          <w:lang w:val="ru-RU"/>
        </w:rPr>
        <w:t xml:space="preserve"> </w:t>
      </w:r>
    </w:p>
    <w:p w14:paraId="3EE07C29" w14:textId="77777777" w:rsidR="00BA340B" w:rsidRPr="00CF0C25" w:rsidRDefault="00BA340B" w:rsidP="00BA340B">
      <w:pPr>
        <w:pStyle w:val="footnotedescription"/>
        <w:spacing w:line="259" w:lineRule="auto"/>
        <w:ind w:right="0"/>
        <w:rPr>
          <w:lang w:val="ru-RU"/>
        </w:rPr>
      </w:pPr>
      <w:r w:rsidRPr="00223F63">
        <w:rPr>
          <w:rFonts w:ascii="Calibri" w:hAnsi="Calibri" w:cs="Calibri"/>
          <w:sz w:val="24"/>
          <w:lang w:val="ru-RU"/>
        </w:rPr>
        <w:t xml:space="preserve"> </w:t>
      </w:r>
      <w:r w:rsidRPr="00223F63">
        <w:rPr>
          <w:color w:val="000000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4506"/>
    <w:multiLevelType w:val="multilevel"/>
    <w:tmpl w:val="58C8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B13732"/>
    <w:multiLevelType w:val="multilevel"/>
    <w:tmpl w:val="8966A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E8"/>
    <w:rsid w:val="00070997"/>
    <w:rsid w:val="00123365"/>
    <w:rsid w:val="00235C2E"/>
    <w:rsid w:val="003D3DFA"/>
    <w:rsid w:val="0041087F"/>
    <w:rsid w:val="004C6AD8"/>
    <w:rsid w:val="0053469B"/>
    <w:rsid w:val="005E589B"/>
    <w:rsid w:val="0060546E"/>
    <w:rsid w:val="006C38E8"/>
    <w:rsid w:val="00765644"/>
    <w:rsid w:val="008016CB"/>
    <w:rsid w:val="0088745A"/>
    <w:rsid w:val="00941D1D"/>
    <w:rsid w:val="009425D3"/>
    <w:rsid w:val="00952CAA"/>
    <w:rsid w:val="00990109"/>
    <w:rsid w:val="0099016A"/>
    <w:rsid w:val="00A3691A"/>
    <w:rsid w:val="00A43BD6"/>
    <w:rsid w:val="00AD3DED"/>
    <w:rsid w:val="00BA340B"/>
    <w:rsid w:val="00C624FC"/>
    <w:rsid w:val="00C824E8"/>
    <w:rsid w:val="00C95489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8EF5"/>
  <w15:chartTrackingRefBased/>
  <w15:docId w15:val="{EA4C926D-E68F-47C5-B63D-BD4EF691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016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6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87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1087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9016A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99016A"/>
    <w:rPr>
      <w:i/>
      <w:iCs/>
    </w:rPr>
  </w:style>
  <w:style w:type="paragraph" w:customStyle="1" w:styleId="Default">
    <w:name w:val="Default"/>
    <w:rsid w:val="009425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99010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0109"/>
    <w:rPr>
      <w:b/>
      <w:bCs/>
    </w:rPr>
  </w:style>
  <w:style w:type="paragraph" w:customStyle="1" w:styleId="futurismarkdown-listitem">
    <w:name w:val="futurismarkdown-listitem"/>
    <w:basedOn w:val="a"/>
    <w:rsid w:val="0099010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0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8016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16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5">
    <w:name w:val="c5"/>
    <w:basedOn w:val="a"/>
    <w:rsid w:val="00235C2E"/>
    <w:pPr>
      <w:spacing w:before="100" w:beforeAutospacing="1" w:after="100" w:afterAutospacing="1"/>
    </w:pPr>
  </w:style>
  <w:style w:type="character" w:customStyle="1" w:styleId="c8">
    <w:name w:val="c8"/>
    <w:basedOn w:val="a0"/>
    <w:rsid w:val="00235C2E"/>
  </w:style>
  <w:style w:type="character" w:customStyle="1" w:styleId="c4">
    <w:name w:val="c4"/>
    <w:basedOn w:val="a0"/>
    <w:rsid w:val="00235C2E"/>
  </w:style>
  <w:style w:type="character" w:customStyle="1" w:styleId="c0">
    <w:name w:val="c0"/>
    <w:basedOn w:val="a0"/>
    <w:rsid w:val="00235C2E"/>
  </w:style>
  <w:style w:type="character" w:customStyle="1" w:styleId="c7">
    <w:name w:val="c7"/>
    <w:basedOn w:val="a0"/>
    <w:rsid w:val="00235C2E"/>
  </w:style>
  <w:style w:type="paragraph" w:customStyle="1" w:styleId="c10">
    <w:name w:val="c10"/>
    <w:basedOn w:val="a"/>
    <w:rsid w:val="00235C2E"/>
    <w:pPr>
      <w:spacing w:before="100" w:beforeAutospacing="1" w:after="100" w:afterAutospacing="1"/>
    </w:pPr>
  </w:style>
  <w:style w:type="character" w:customStyle="1" w:styleId="c17">
    <w:name w:val="c17"/>
    <w:basedOn w:val="a0"/>
    <w:rsid w:val="00235C2E"/>
  </w:style>
  <w:style w:type="paragraph" w:customStyle="1" w:styleId="c46">
    <w:name w:val="c46"/>
    <w:basedOn w:val="a"/>
    <w:rsid w:val="00235C2E"/>
    <w:pPr>
      <w:spacing w:before="100" w:beforeAutospacing="1" w:after="100" w:afterAutospacing="1"/>
    </w:pPr>
  </w:style>
  <w:style w:type="paragraph" w:customStyle="1" w:styleId="footnotedescription">
    <w:name w:val="footnote description"/>
    <w:next w:val="a"/>
    <w:link w:val="footnotedescriptionChar"/>
    <w:hidden/>
    <w:rsid w:val="006C38E8"/>
    <w:pPr>
      <w:spacing w:after="0" w:line="350" w:lineRule="auto"/>
      <w:ind w:left="14" w:right="158"/>
    </w:pPr>
    <w:rPr>
      <w:rFonts w:ascii="Times New Roman" w:eastAsia="Times New Roman" w:hAnsi="Times New Roman" w:cs="Times New Roman"/>
      <w:color w:val="00000A"/>
      <w:sz w:val="20"/>
      <w:lang w:val="en-US"/>
    </w:rPr>
  </w:style>
  <w:style w:type="character" w:customStyle="1" w:styleId="footnotedescriptionChar">
    <w:name w:val="footnote description Char"/>
    <w:link w:val="footnotedescription"/>
    <w:locked/>
    <w:rsid w:val="006C38E8"/>
    <w:rPr>
      <w:rFonts w:ascii="Times New Roman" w:eastAsia="Times New Roman" w:hAnsi="Times New Roman" w:cs="Times New Roman"/>
      <w:color w:val="00000A"/>
      <w:sz w:val="20"/>
      <w:lang w:val="en-US"/>
    </w:rPr>
  </w:style>
  <w:style w:type="character" w:customStyle="1" w:styleId="footnotemark">
    <w:name w:val="footnote mark"/>
    <w:hidden/>
    <w:rsid w:val="006C38E8"/>
    <w:rPr>
      <w:rFonts w:ascii="Times New Roman" w:hAnsi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89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09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03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386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43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761177">
                                                                  <w:marLeft w:val="0"/>
                                                                  <w:marRight w:val="21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469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83537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69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94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298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528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559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0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9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0349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3E83F-956B-494D-BE2F-02814B00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2024-11-25T06:07:00Z</cp:lastPrinted>
  <dcterms:created xsi:type="dcterms:W3CDTF">2025-09-11T08:54:00Z</dcterms:created>
  <dcterms:modified xsi:type="dcterms:W3CDTF">2025-09-11T08:54:00Z</dcterms:modified>
</cp:coreProperties>
</file>