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55D9" w:rsidRPr="004B1A61" w:rsidRDefault="00BC55D9" w:rsidP="001F1F0E">
      <w:pPr>
        <w:jc w:val="right"/>
        <w:rPr>
          <w:sz w:val="22"/>
          <w:szCs w:val="22"/>
          <w:lang w:val="en-US"/>
        </w:rPr>
      </w:pPr>
    </w:p>
    <w:p w:rsidR="00BC55D9" w:rsidRPr="004B1A61" w:rsidRDefault="00BC55D9" w:rsidP="001F1F0E">
      <w:pPr>
        <w:jc w:val="right"/>
        <w:rPr>
          <w:sz w:val="22"/>
          <w:szCs w:val="22"/>
          <w:lang w:val="en-US"/>
        </w:rPr>
      </w:pPr>
    </w:p>
    <w:p w:rsidR="00BC55D9" w:rsidRDefault="00BC55D9" w:rsidP="00BC55D9">
      <w:pPr>
        <w:jc w:val="right"/>
        <w:rPr>
          <w:sz w:val="22"/>
          <w:szCs w:val="22"/>
        </w:rPr>
      </w:pPr>
      <w:r w:rsidRPr="00BC55D9">
        <w:rPr>
          <w:sz w:val="22"/>
          <w:szCs w:val="22"/>
        </w:rPr>
        <w:t>Приложение</w:t>
      </w:r>
      <w:r w:rsidR="004B1A61">
        <w:rPr>
          <w:sz w:val="22"/>
          <w:szCs w:val="22"/>
        </w:rPr>
        <w:t xml:space="preserve"> №1</w:t>
      </w:r>
    </w:p>
    <w:p w:rsidR="00BC55D9" w:rsidRPr="00BC55D9" w:rsidRDefault="00BC55D9" w:rsidP="00BC55D9">
      <w:pPr>
        <w:jc w:val="both"/>
        <w:rPr>
          <w:sz w:val="24"/>
          <w:szCs w:val="24"/>
        </w:rPr>
      </w:pPr>
    </w:p>
    <w:p w:rsidR="00BC55D9" w:rsidRPr="004B1A61" w:rsidRDefault="00BC55D9" w:rsidP="004B1A61">
      <w:pPr>
        <w:ind w:firstLine="567"/>
        <w:jc w:val="both"/>
        <w:rPr>
          <w:sz w:val="24"/>
          <w:szCs w:val="24"/>
        </w:rPr>
      </w:pPr>
      <w:r w:rsidRPr="00BC55D9">
        <w:rPr>
          <w:sz w:val="24"/>
          <w:szCs w:val="24"/>
        </w:rPr>
        <w:t>Вариант размещения информации в СМИ и социальных сетях о проведении республиканского этапа общественного проекта ПФО «Герои Отечества» в конкурсной номинации «Лучший музей (музейная экспозиция), посвященный увековечиванию памяти защитников Отечества»</w:t>
      </w:r>
      <w:r w:rsidR="004B1A61">
        <w:rPr>
          <w:sz w:val="24"/>
          <w:szCs w:val="24"/>
        </w:rPr>
        <w:t>.</w:t>
      </w:r>
    </w:p>
    <w:p w:rsidR="00BC55D9" w:rsidRDefault="00BC55D9" w:rsidP="00BC55D9">
      <w:pPr>
        <w:rPr>
          <w:sz w:val="22"/>
          <w:szCs w:val="22"/>
        </w:rPr>
      </w:pPr>
      <w:r w:rsidRPr="00BC55D9">
        <w:rPr>
          <w:noProof/>
          <w:sz w:val="22"/>
          <w:szCs w:val="22"/>
        </w:rPr>
        <w:drawing>
          <wp:inline distT="0" distB="0" distL="0" distR="0" wp14:anchorId="0A33CE92" wp14:editId="00886593">
            <wp:extent cx="2015343" cy="1733550"/>
            <wp:effectExtent l="0" t="0" r="444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4167" cy="1775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55D9" w:rsidRDefault="00BC55D9" w:rsidP="001F1F0E">
      <w:pPr>
        <w:jc w:val="right"/>
        <w:rPr>
          <w:sz w:val="22"/>
          <w:szCs w:val="22"/>
        </w:rPr>
      </w:pPr>
    </w:p>
    <w:p w:rsidR="00BC55D9" w:rsidRDefault="00BC55D9" w:rsidP="004B1A61">
      <w:pPr>
        <w:pStyle w:val="Default"/>
        <w:ind w:firstLine="567"/>
        <w:rPr>
          <w:sz w:val="27"/>
          <w:szCs w:val="27"/>
        </w:rPr>
      </w:pPr>
      <w:r>
        <w:rPr>
          <w:sz w:val="27"/>
          <w:szCs w:val="27"/>
        </w:rPr>
        <w:t xml:space="preserve">Министерством просвещения Республики Башкортостан совместно с Республиканским детским образовательным центром туризма ежегодно проводится республиканский этап общественного проекта Приволжского федерального округа «Герои Отечества» в конкурсной номинации «Лучший музей (музейная экспозиция), посвященный увековечиванию памяти защитников Отечества». </w:t>
      </w:r>
    </w:p>
    <w:p w:rsidR="00BC55D9" w:rsidRDefault="00BC55D9" w:rsidP="00BC55D9">
      <w:pPr>
        <w:pStyle w:val="Default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Цель конкурса школьных музеев Приволжского федерального округа – вовлечение представителей гражданского общества в мероприятия патриотической направленности, сохранение памяти о совершенных подвигах защитниками Отечества, противодействие попыткам фальсификации истории. </w:t>
      </w:r>
    </w:p>
    <w:p w:rsidR="00BC55D9" w:rsidRDefault="00BC55D9" w:rsidP="00BC55D9">
      <w:pPr>
        <w:pStyle w:val="Default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В этом году конкурс проходил с 25 марта по 31 мая по двум номинациям: «Музеи, расположенные в городах с численностью населения свыше 50 тысяч человек» и «Музеи, расположенные в городах или иных населенных пунктах с численностью населения менее 50 тысяч человек». </w:t>
      </w:r>
    </w:p>
    <w:p w:rsidR="00BC55D9" w:rsidRDefault="00BC55D9" w:rsidP="00BC55D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Музеи 161 образовательной организации из 19 районов и городов Республики Башкортостан представили проекты экспозиций и музеев, посвященные подвигам героев Великой Отечественной войны и специальной военной операции. </w:t>
      </w:r>
    </w:p>
    <w:p w:rsidR="00BC55D9" w:rsidRDefault="00BC55D9" w:rsidP="00BC55D9">
      <w:pPr>
        <w:pStyle w:val="Default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Победители и призеры конкурса награждены дипломами, участникам вручены сертификаты. </w:t>
      </w:r>
    </w:p>
    <w:p w:rsidR="00BC55D9" w:rsidRDefault="00BC55D9" w:rsidP="00BC55D9">
      <w:pPr>
        <w:ind w:firstLine="567"/>
        <w:jc w:val="both"/>
        <w:rPr>
          <w:sz w:val="22"/>
          <w:szCs w:val="22"/>
        </w:rPr>
      </w:pPr>
      <w:r>
        <w:rPr>
          <w:sz w:val="28"/>
          <w:szCs w:val="28"/>
        </w:rPr>
        <w:t>Особо отмечена работа школьного музея «Первая средняя» МАОУ СОШ №1 г. Белебея, которая рекомендована для участия в финале проекта Приволжского федерального округа «Герои Отечества».</w:t>
      </w:r>
    </w:p>
    <w:p w:rsidR="00BC55D9" w:rsidRDefault="00BC55D9" w:rsidP="001F1F0E">
      <w:pPr>
        <w:jc w:val="right"/>
        <w:rPr>
          <w:sz w:val="22"/>
          <w:szCs w:val="22"/>
        </w:rPr>
      </w:pPr>
    </w:p>
    <w:p w:rsidR="00BC55D9" w:rsidRDefault="00BC55D9" w:rsidP="001F1F0E">
      <w:pPr>
        <w:jc w:val="right"/>
        <w:rPr>
          <w:sz w:val="22"/>
          <w:szCs w:val="22"/>
        </w:rPr>
      </w:pPr>
    </w:p>
    <w:p w:rsidR="00BC55D9" w:rsidRDefault="00BC55D9" w:rsidP="004B1A61">
      <w:pPr>
        <w:rPr>
          <w:sz w:val="22"/>
          <w:szCs w:val="22"/>
        </w:rPr>
      </w:pPr>
    </w:p>
    <w:p w:rsidR="00BC55D9" w:rsidRDefault="00BC55D9" w:rsidP="001F1F0E">
      <w:pPr>
        <w:jc w:val="right"/>
        <w:rPr>
          <w:sz w:val="22"/>
          <w:szCs w:val="22"/>
        </w:rPr>
      </w:pPr>
    </w:p>
    <w:p w:rsidR="004B1A61" w:rsidRDefault="004B1A61" w:rsidP="004B1A61">
      <w:pPr>
        <w:jc w:val="right"/>
        <w:rPr>
          <w:sz w:val="22"/>
          <w:szCs w:val="22"/>
        </w:rPr>
      </w:pPr>
    </w:p>
    <w:p w:rsidR="004B1A61" w:rsidRDefault="004B1A61" w:rsidP="004B1A61">
      <w:pPr>
        <w:jc w:val="right"/>
        <w:rPr>
          <w:sz w:val="22"/>
          <w:szCs w:val="22"/>
        </w:rPr>
      </w:pPr>
    </w:p>
    <w:p w:rsidR="004B1A61" w:rsidRDefault="004B1A61" w:rsidP="004B1A61">
      <w:pPr>
        <w:jc w:val="right"/>
        <w:rPr>
          <w:sz w:val="22"/>
          <w:szCs w:val="22"/>
        </w:rPr>
      </w:pPr>
      <w:bookmarkStart w:id="0" w:name="_GoBack"/>
      <w:bookmarkEnd w:id="0"/>
    </w:p>
    <w:sectPr w:rsidR="004B1A61" w:rsidSect="003672BD">
      <w:pgSz w:w="11906" w:h="16838"/>
      <w:pgMar w:top="1134" w:right="849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5B93" w:rsidRDefault="00F85B93" w:rsidP="006221FD">
      <w:r>
        <w:separator/>
      </w:r>
    </w:p>
  </w:endnote>
  <w:endnote w:type="continuationSeparator" w:id="0">
    <w:p w:rsidR="00F85B93" w:rsidRDefault="00F85B93" w:rsidP="006221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5B93" w:rsidRDefault="00F85B93" w:rsidP="006221FD">
      <w:r>
        <w:separator/>
      </w:r>
    </w:p>
  </w:footnote>
  <w:footnote w:type="continuationSeparator" w:id="0">
    <w:p w:rsidR="00F85B93" w:rsidRDefault="00F85B93" w:rsidP="006221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923EB3"/>
    <w:multiLevelType w:val="hybridMultilevel"/>
    <w:tmpl w:val="215E990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3CFB2CE4"/>
    <w:multiLevelType w:val="hybridMultilevel"/>
    <w:tmpl w:val="1F2897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913"/>
    <w:rsid w:val="00033EA8"/>
    <w:rsid w:val="000744A0"/>
    <w:rsid w:val="00092670"/>
    <w:rsid w:val="000B6023"/>
    <w:rsid w:val="000C21C2"/>
    <w:rsid w:val="000C3149"/>
    <w:rsid w:val="000F7C14"/>
    <w:rsid w:val="00106D56"/>
    <w:rsid w:val="001162C6"/>
    <w:rsid w:val="00122CF2"/>
    <w:rsid w:val="001A5105"/>
    <w:rsid w:val="001B2398"/>
    <w:rsid w:val="001B584D"/>
    <w:rsid w:val="001B7D5F"/>
    <w:rsid w:val="001F1F0E"/>
    <w:rsid w:val="0021595A"/>
    <w:rsid w:val="002171D0"/>
    <w:rsid w:val="002235BC"/>
    <w:rsid w:val="00267657"/>
    <w:rsid w:val="002D5CF1"/>
    <w:rsid w:val="00332ECA"/>
    <w:rsid w:val="003341A2"/>
    <w:rsid w:val="0033773A"/>
    <w:rsid w:val="003378E6"/>
    <w:rsid w:val="003458C9"/>
    <w:rsid w:val="003509B4"/>
    <w:rsid w:val="003523C8"/>
    <w:rsid w:val="00357F33"/>
    <w:rsid w:val="003672BD"/>
    <w:rsid w:val="003868A9"/>
    <w:rsid w:val="003C13CF"/>
    <w:rsid w:val="003D6DCA"/>
    <w:rsid w:val="003E411E"/>
    <w:rsid w:val="00417357"/>
    <w:rsid w:val="00440FC7"/>
    <w:rsid w:val="004456CC"/>
    <w:rsid w:val="004857A7"/>
    <w:rsid w:val="004A0C4C"/>
    <w:rsid w:val="004A5015"/>
    <w:rsid w:val="004B1A61"/>
    <w:rsid w:val="004C113E"/>
    <w:rsid w:val="004E0C1B"/>
    <w:rsid w:val="00511F6E"/>
    <w:rsid w:val="00526C60"/>
    <w:rsid w:val="00577355"/>
    <w:rsid w:val="005C0A36"/>
    <w:rsid w:val="005D01B1"/>
    <w:rsid w:val="005F48C6"/>
    <w:rsid w:val="006221FD"/>
    <w:rsid w:val="00634BA0"/>
    <w:rsid w:val="0065573B"/>
    <w:rsid w:val="006577B4"/>
    <w:rsid w:val="00684D54"/>
    <w:rsid w:val="006A3DB6"/>
    <w:rsid w:val="006B2D4A"/>
    <w:rsid w:val="006F6306"/>
    <w:rsid w:val="0071508C"/>
    <w:rsid w:val="00715F87"/>
    <w:rsid w:val="00716F19"/>
    <w:rsid w:val="00741625"/>
    <w:rsid w:val="00753F8C"/>
    <w:rsid w:val="007F5BEA"/>
    <w:rsid w:val="00803E62"/>
    <w:rsid w:val="008078A4"/>
    <w:rsid w:val="00830E4C"/>
    <w:rsid w:val="00844D99"/>
    <w:rsid w:val="00857326"/>
    <w:rsid w:val="00894A50"/>
    <w:rsid w:val="008C6C52"/>
    <w:rsid w:val="008D0B1C"/>
    <w:rsid w:val="008D0E49"/>
    <w:rsid w:val="008F759F"/>
    <w:rsid w:val="00910917"/>
    <w:rsid w:val="0092495E"/>
    <w:rsid w:val="00924DE6"/>
    <w:rsid w:val="00927436"/>
    <w:rsid w:val="00932FC6"/>
    <w:rsid w:val="00943C61"/>
    <w:rsid w:val="00977522"/>
    <w:rsid w:val="0099595E"/>
    <w:rsid w:val="009B05C5"/>
    <w:rsid w:val="009C592F"/>
    <w:rsid w:val="009E32D7"/>
    <w:rsid w:val="009F69FE"/>
    <w:rsid w:val="00A1261C"/>
    <w:rsid w:val="00A47A25"/>
    <w:rsid w:val="00A740DE"/>
    <w:rsid w:val="00A847B6"/>
    <w:rsid w:val="00A907D6"/>
    <w:rsid w:val="00AA7DF5"/>
    <w:rsid w:val="00AB65D5"/>
    <w:rsid w:val="00AE0BF6"/>
    <w:rsid w:val="00B23E56"/>
    <w:rsid w:val="00B7015E"/>
    <w:rsid w:val="00B71913"/>
    <w:rsid w:val="00B723E1"/>
    <w:rsid w:val="00B92AE4"/>
    <w:rsid w:val="00B94FBF"/>
    <w:rsid w:val="00B97484"/>
    <w:rsid w:val="00BB2117"/>
    <w:rsid w:val="00BC55D9"/>
    <w:rsid w:val="00BE6DAF"/>
    <w:rsid w:val="00CB1E86"/>
    <w:rsid w:val="00CB213B"/>
    <w:rsid w:val="00CB4E13"/>
    <w:rsid w:val="00CB68E0"/>
    <w:rsid w:val="00CD3C75"/>
    <w:rsid w:val="00D14718"/>
    <w:rsid w:val="00D71A66"/>
    <w:rsid w:val="00D77CE4"/>
    <w:rsid w:val="00D92515"/>
    <w:rsid w:val="00D96642"/>
    <w:rsid w:val="00DA372D"/>
    <w:rsid w:val="00DA39D5"/>
    <w:rsid w:val="00DF0C68"/>
    <w:rsid w:val="00E07FFA"/>
    <w:rsid w:val="00E15E55"/>
    <w:rsid w:val="00E24F8C"/>
    <w:rsid w:val="00E262B8"/>
    <w:rsid w:val="00E46405"/>
    <w:rsid w:val="00E674D3"/>
    <w:rsid w:val="00E85A16"/>
    <w:rsid w:val="00E906DE"/>
    <w:rsid w:val="00EC1463"/>
    <w:rsid w:val="00EC407B"/>
    <w:rsid w:val="00ED794C"/>
    <w:rsid w:val="00EF3104"/>
    <w:rsid w:val="00EF51DB"/>
    <w:rsid w:val="00F006B0"/>
    <w:rsid w:val="00F01679"/>
    <w:rsid w:val="00F16D2E"/>
    <w:rsid w:val="00F54889"/>
    <w:rsid w:val="00F83169"/>
    <w:rsid w:val="00F856F0"/>
    <w:rsid w:val="00F85B93"/>
    <w:rsid w:val="00F93375"/>
    <w:rsid w:val="00F9759A"/>
    <w:rsid w:val="00FD4499"/>
    <w:rsid w:val="00FD5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59818"/>
  <w15:docId w15:val="{1A0830C7-9534-44AB-9BB4-7E9E10A39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4E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CB4E13"/>
    <w:pPr>
      <w:jc w:val="center"/>
    </w:pPr>
    <w:rPr>
      <w:b/>
      <w:bCs/>
      <w:sz w:val="28"/>
      <w:szCs w:val="24"/>
    </w:rPr>
  </w:style>
  <w:style w:type="character" w:customStyle="1" w:styleId="a4">
    <w:name w:val="Подзаголовок Знак"/>
    <w:basedOn w:val="a0"/>
    <w:link w:val="a3"/>
    <w:rsid w:val="00CB4E1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23E5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3E5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6F630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8">
    <w:name w:val="Table Grid"/>
    <w:basedOn w:val="a1"/>
    <w:uiPriority w:val="59"/>
    <w:rsid w:val="006577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nhideWhenUsed/>
    <w:rsid w:val="009E32D7"/>
    <w:rPr>
      <w:color w:val="0000FF"/>
      <w:u w:val="single"/>
    </w:rPr>
  </w:style>
  <w:style w:type="paragraph" w:styleId="aa">
    <w:name w:val="Normal (Web)"/>
    <w:basedOn w:val="a"/>
    <w:uiPriority w:val="99"/>
    <w:semiHidden/>
    <w:unhideWhenUsed/>
    <w:rsid w:val="009E32D7"/>
    <w:pPr>
      <w:spacing w:before="100" w:beforeAutospacing="1" w:after="100" w:afterAutospacing="1"/>
    </w:pPr>
    <w:rPr>
      <w:rFonts w:eastAsiaTheme="minorHAnsi"/>
      <w:sz w:val="24"/>
      <w:szCs w:val="24"/>
    </w:rPr>
  </w:style>
  <w:style w:type="paragraph" w:customStyle="1" w:styleId="mailrucssattributepostfixmrcssattr">
    <w:name w:val="mailrucssattributepostfix_mr_css_attr"/>
    <w:basedOn w:val="a"/>
    <w:uiPriority w:val="99"/>
    <w:semiHidden/>
    <w:rsid w:val="009E32D7"/>
    <w:pPr>
      <w:spacing w:before="100" w:beforeAutospacing="1" w:after="100" w:afterAutospacing="1"/>
    </w:pPr>
    <w:rPr>
      <w:rFonts w:eastAsiaTheme="minorHAnsi"/>
      <w:sz w:val="24"/>
      <w:szCs w:val="24"/>
    </w:rPr>
  </w:style>
  <w:style w:type="character" w:customStyle="1" w:styleId="js-phone-number">
    <w:name w:val="js-phone-number"/>
    <w:basedOn w:val="a0"/>
    <w:rsid w:val="009E32D7"/>
  </w:style>
  <w:style w:type="paragraph" w:customStyle="1" w:styleId="Style4">
    <w:name w:val="Style4"/>
    <w:basedOn w:val="a"/>
    <w:uiPriority w:val="99"/>
    <w:rsid w:val="003C13CF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character" w:customStyle="1" w:styleId="FontStyle14">
    <w:name w:val="Font Style14"/>
    <w:basedOn w:val="a0"/>
    <w:uiPriority w:val="99"/>
    <w:rsid w:val="003C13CF"/>
    <w:rPr>
      <w:rFonts w:ascii="Bookman Old Style" w:hAnsi="Bookman Old Style" w:cs="Bookman Old Style"/>
      <w:spacing w:val="-20"/>
      <w:sz w:val="20"/>
      <w:szCs w:val="20"/>
    </w:rPr>
  </w:style>
  <w:style w:type="character" w:customStyle="1" w:styleId="FontStyle16">
    <w:name w:val="Font Style16"/>
    <w:basedOn w:val="a0"/>
    <w:uiPriority w:val="99"/>
    <w:rsid w:val="003C13CF"/>
    <w:rPr>
      <w:rFonts w:ascii="Arial Narrow" w:hAnsi="Arial Narrow" w:cs="Arial Narrow"/>
      <w:i/>
      <w:iCs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6221F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221F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6221F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221F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BC55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2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2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978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РОО-Секретарь</dc:creator>
  <cp:keywords/>
  <dc:description/>
  <cp:lastModifiedBy>User</cp:lastModifiedBy>
  <cp:revision>122</cp:revision>
  <cp:lastPrinted>2025-07-10T07:29:00Z</cp:lastPrinted>
  <dcterms:created xsi:type="dcterms:W3CDTF">2022-04-01T12:04:00Z</dcterms:created>
  <dcterms:modified xsi:type="dcterms:W3CDTF">2025-07-10T07:39:00Z</dcterms:modified>
</cp:coreProperties>
</file>