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B18" w:rsidRPr="00232B18" w:rsidRDefault="00232B18" w:rsidP="00232B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B18">
        <w:rPr>
          <w:rFonts w:ascii="Times New Roman" w:hAnsi="Times New Roman" w:cs="Times New Roman"/>
          <w:b/>
          <w:sz w:val="24"/>
          <w:szCs w:val="24"/>
        </w:rPr>
        <w:t xml:space="preserve">Информационно- аналитический отчет по результатам мониторинга выполнения показателей создания и функционирования центров образования </w:t>
      </w:r>
      <w:proofErr w:type="spellStart"/>
      <w:r w:rsidRPr="00232B18">
        <w:rPr>
          <w:rFonts w:ascii="Times New Roman" w:hAnsi="Times New Roman" w:cs="Times New Roman"/>
          <w:b/>
          <w:sz w:val="24"/>
          <w:szCs w:val="24"/>
        </w:rPr>
        <w:t>естественно-научной</w:t>
      </w:r>
      <w:proofErr w:type="spellEnd"/>
      <w:r w:rsidRPr="00232B18">
        <w:rPr>
          <w:rFonts w:ascii="Times New Roman" w:hAnsi="Times New Roman" w:cs="Times New Roman"/>
          <w:b/>
          <w:sz w:val="24"/>
          <w:szCs w:val="24"/>
        </w:rPr>
        <w:t xml:space="preserve"> и технической направленностей «Точка роста» МБОУ СОШ с</w:t>
      </w:r>
      <w:proofErr w:type="gramStart"/>
      <w:r w:rsidRPr="00232B18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232B18">
        <w:rPr>
          <w:rFonts w:ascii="Times New Roman" w:hAnsi="Times New Roman" w:cs="Times New Roman"/>
          <w:b/>
          <w:sz w:val="24"/>
          <w:szCs w:val="24"/>
        </w:rPr>
        <w:t>ксеново</w:t>
      </w:r>
    </w:p>
    <w:p w:rsidR="00C254CF" w:rsidRPr="00232B18" w:rsidRDefault="00232B18" w:rsidP="00232B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B18">
        <w:rPr>
          <w:rFonts w:ascii="Times New Roman" w:hAnsi="Times New Roman" w:cs="Times New Roman"/>
          <w:b/>
          <w:sz w:val="24"/>
          <w:szCs w:val="24"/>
        </w:rPr>
        <w:t>за 1 квартал 2023 года</w:t>
      </w:r>
    </w:p>
    <w:p w:rsidR="00232B18" w:rsidRPr="00232B18" w:rsidRDefault="00232B18" w:rsidP="00232B1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B18">
        <w:rPr>
          <w:rFonts w:ascii="Times New Roman" w:eastAsia="Calibri" w:hAnsi="Times New Roman" w:cs="Times New Roman"/>
          <w:sz w:val="24"/>
          <w:szCs w:val="24"/>
        </w:rPr>
        <w:t>01 сентября 2021 года в рамках федерального проекта «Современная школа» национального проекта «Образование» был открыт  Центр образов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ания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естественно-научной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техни</w:t>
      </w:r>
      <w:r w:rsidRPr="00232B18">
        <w:rPr>
          <w:rFonts w:ascii="Times New Roman" w:eastAsia="Calibri" w:hAnsi="Times New Roman" w:cs="Times New Roman"/>
          <w:sz w:val="24"/>
          <w:szCs w:val="24"/>
        </w:rPr>
        <w:t xml:space="preserve">ческой направленностей «Точка роста» на базе МБОУ </w:t>
      </w:r>
      <w:r>
        <w:rPr>
          <w:rFonts w:ascii="Times New Roman" w:eastAsia="Calibri" w:hAnsi="Times New Roman" w:cs="Times New Roman"/>
          <w:sz w:val="24"/>
          <w:szCs w:val="24"/>
        </w:rPr>
        <w:t>СОШ с</w:t>
      </w:r>
      <w:proofErr w:type="gramStart"/>
      <w:r w:rsidRPr="00232B18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ксеново.</w:t>
      </w:r>
    </w:p>
    <w:p w:rsidR="00232B18" w:rsidRPr="00232B18" w:rsidRDefault="00232B18" w:rsidP="00232B1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B18">
        <w:rPr>
          <w:rFonts w:ascii="Times New Roman" w:eastAsia="Calibri" w:hAnsi="Times New Roman" w:cs="Times New Roman"/>
          <w:sz w:val="24"/>
          <w:szCs w:val="24"/>
        </w:rPr>
        <w:t>Целью создания центра «Точка роста» являются внедрение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рамм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 техни</w:t>
      </w:r>
      <w:r w:rsidRPr="00232B18">
        <w:rPr>
          <w:rFonts w:ascii="Times New Roman" w:eastAsia="Calibri" w:hAnsi="Times New Roman" w:cs="Times New Roman"/>
          <w:sz w:val="24"/>
          <w:szCs w:val="24"/>
        </w:rPr>
        <w:t xml:space="preserve">ческой направленностей. </w:t>
      </w:r>
    </w:p>
    <w:p w:rsidR="00232B18" w:rsidRPr="00232B18" w:rsidRDefault="00232B18" w:rsidP="00232B1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B18">
        <w:rPr>
          <w:rFonts w:ascii="Times New Roman" w:eastAsia="Calibri" w:hAnsi="Times New Roman" w:cs="Times New Roman"/>
          <w:sz w:val="24"/>
          <w:szCs w:val="24"/>
        </w:rPr>
        <w:t>С 2021 года деятельность центров образования направлена на обновление содержания и совершенствование методов обучения предметов «Физика», «Химия», «Биология»</w:t>
      </w:r>
      <w:r>
        <w:rPr>
          <w:rFonts w:ascii="Times New Roman" w:eastAsia="Calibri" w:hAnsi="Times New Roman" w:cs="Times New Roman"/>
          <w:sz w:val="24"/>
          <w:szCs w:val="24"/>
        </w:rPr>
        <w:t>, «Информатика»</w:t>
      </w:r>
      <w:r w:rsidRPr="00232B1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32B18" w:rsidRPr="00232B18" w:rsidRDefault="00232B18" w:rsidP="00232B1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B18">
        <w:rPr>
          <w:rFonts w:ascii="Times New Roman" w:eastAsia="Calibri" w:hAnsi="Times New Roman" w:cs="Times New Roman"/>
          <w:sz w:val="24"/>
          <w:szCs w:val="24"/>
        </w:rPr>
        <w:t>На сегодняшний день Центр «Точка роста» представляет собой принципиально новое образовательное пространство, оформленное в едином стиле и оснащенное современным оборудованием, принимающий в своих классах всех любителей исследований, науки, проектов и инноваций – всех тех, кто стремиться познать мир современных технологий.</w:t>
      </w:r>
    </w:p>
    <w:p w:rsidR="00232B18" w:rsidRPr="00232B18" w:rsidRDefault="00232B18" w:rsidP="00232B1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B18">
        <w:rPr>
          <w:rFonts w:ascii="Times New Roman" w:eastAsia="Calibri" w:hAnsi="Times New Roman" w:cs="Times New Roman"/>
          <w:sz w:val="24"/>
          <w:szCs w:val="24"/>
        </w:rPr>
        <w:t xml:space="preserve">Центр «Точка роста» состоит из помещений: кабинет физики, кабинет биологии и химии, кабинет </w:t>
      </w:r>
      <w:r>
        <w:rPr>
          <w:rFonts w:ascii="Times New Roman" w:eastAsia="Calibri" w:hAnsi="Times New Roman" w:cs="Times New Roman"/>
          <w:sz w:val="24"/>
          <w:szCs w:val="24"/>
        </w:rPr>
        <w:t>информатики</w:t>
      </w:r>
      <w:r w:rsidRPr="00232B18">
        <w:rPr>
          <w:rFonts w:ascii="Times New Roman" w:eastAsia="Calibri" w:hAnsi="Times New Roman" w:cs="Times New Roman"/>
          <w:sz w:val="24"/>
          <w:szCs w:val="24"/>
        </w:rPr>
        <w:t xml:space="preserve">.  Кабинеты оборудованы цифровыми лабораториями по биологии, химии, </w:t>
      </w:r>
      <w:proofErr w:type="spellStart"/>
      <w:r w:rsidRPr="00232B18">
        <w:rPr>
          <w:rFonts w:ascii="Times New Roman" w:eastAsia="Calibri" w:hAnsi="Times New Roman" w:cs="Times New Roman"/>
          <w:sz w:val="24"/>
          <w:szCs w:val="24"/>
        </w:rPr>
        <w:t>физике</w:t>
      </w:r>
      <w:proofErr w:type="gramStart"/>
      <w:r w:rsidRPr="00232B18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нформатике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232B18">
        <w:rPr>
          <w:rFonts w:ascii="Times New Roman" w:eastAsia="Calibri" w:hAnsi="Times New Roman" w:cs="Times New Roman"/>
          <w:sz w:val="24"/>
          <w:szCs w:val="24"/>
        </w:rPr>
        <w:t xml:space="preserve">  а также ноутбуками.</w:t>
      </w:r>
    </w:p>
    <w:p w:rsidR="00232B18" w:rsidRDefault="00232B18" w:rsidP="00232B18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32B1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кабинетах центра проходят элективные курсы,  занятия по внеурочной деятельности,  консультации по подготовке индивидуальных учебных проектов с </w:t>
      </w:r>
      <w:proofErr w:type="gramStart"/>
      <w:r w:rsidRPr="00232B1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обучающимися</w:t>
      </w:r>
      <w:proofErr w:type="gramEnd"/>
      <w:r w:rsidRPr="00232B1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9, 10, 11-х классов, а также консультации по подготовке выпускников 9 и 11-х классов к государственной итоговой аттестации. </w:t>
      </w:r>
    </w:p>
    <w:p w:rsidR="00232B18" w:rsidRPr="00232B18" w:rsidRDefault="00232B18" w:rsidP="00232B18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Педагогами </w:t>
      </w:r>
      <w:r w:rsidRPr="00232B1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центра также ведётся работа по   реализации плана Центра «Точка роста» на 202</w:t>
      </w:r>
      <w:r w:rsidR="008D04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</w:t>
      </w:r>
      <w:r w:rsidRPr="00232B1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-202</w:t>
      </w:r>
      <w:r w:rsidR="008D04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</w:t>
      </w:r>
      <w:r w:rsidRPr="00232B1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учебный год и подготовка к научно-практической конференции, участию обучающихся  в конкурсах, олимпиадах, фестивалях, семинарах, открытых районных методических объединениях. </w:t>
      </w:r>
    </w:p>
    <w:p w:rsidR="00C2009C" w:rsidRDefault="00232B18" w:rsidP="00905026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32B18">
        <w:rPr>
          <w:rFonts w:ascii="Times New Roman" w:eastAsia="Calibri" w:hAnsi="Times New Roman" w:cs="Times New Roman"/>
          <w:sz w:val="24"/>
          <w:szCs w:val="24"/>
        </w:rPr>
        <w:t xml:space="preserve">В кабинетах Центра проходят уроки для обучающихся   5-11 классов -  </w:t>
      </w:r>
      <w:r w:rsidR="008D04D2">
        <w:rPr>
          <w:rFonts w:ascii="Times New Roman" w:eastAsia="Calibri" w:hAnsi="Times New Roman" w:cs="Times New Roman"/>
          <w:sz w:val="24"/>
          <w:szCs w:val="24"/>
        </w:rPr>
        <w:t>92</w:t>
      </w:r>
      <w:r w:rsidR="00C2009C">
        <w:rPr>
          <w:rFonts w:ascii="Times New Roman" w:eastAsia="Calibri" w:hAnsi="Times New Roman" w:cs="Times New Roman"/>
          <w:sz w:val="24"/>
          <w:szCs w:val="24"/>
        </w:rPr>
        <w:t xml:space="preserve"> обучающихся.</w:t>
      </w:r>
    </w:p>
    <w:p w:rsidR="00C2009C" w:rsidRPr="00905026" w:rsidRDefault="00C2009C" w:rsidP="00905026">
      <w:pPr>
        <w:spacing w:after="0" w:line="360" w:lineRule="auto"/>
        <w:ind w:firstLine="737"/>
        <w:rPr>
          <w:rFonts w:ascii="Times New Roman" w:hAnsi="Times New Roman" w:cs="Times New Roman"/>
          <w:color w:val="000000"/>
          <w:sz w:val="24"/>
          <w:szCs w:val="24"/>
        </w:rPr>
      </w:pPr>
      <w:r w:rsidRPr="00C200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настоящее время </w:t>
      </w:r>
      <w:r w:rsidRPr="00C200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центр</w:t>
      </w:r>
      <w:r w:rsidRPr="00C200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200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образования</w:t>
      </w:r>
      <w:r w:rsidR="00905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200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C200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Точка</w:t>
      </w:r>
      <w:r w:rsidRPr="00C200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200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роста</w:t>
      </w:r>
      <w:r w:rsidRPr="00C200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активно задействован в учебном процессе: здесь проводятся уроки информатики, </w:t>
      </w:r>
      <w:r w:rsidR="00905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физики, химии, биологии</w:t>
      </w:r>
      <w:r w:rsidRPr="00C200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Предметы </w:t>
      </w:r>
      <w:proofErr w:type="spellStart"/>
      <w:r w:rsidRPr="00C200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естественно-научного</w:t>
      </w:r>
      <w:proofErr w:type="spellEnd"/>
      <w:r w:rsidRPr="00C200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gramStart"/>
      <w:r w:rsidR="00905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технологического</w:t>
      </w:r>
      <w:proofErr w:type="gramEnd"/>
      <w:r w:rsidRPr="00C200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циклов проводятся в соответствии с расписанием и календарно-тематическим планированием.  В кабинетах центра идут занятия по внеурочной деятельности, а также реализуется проектная деятельность, организуется  подготовка  к научно-практическим конференциям, участию в конкурсах, олимпиадах, фестивалях, семинарах. </w:t>
      </w:r>
    </w:p>
    <w:p w:rsidR="00905026" w:rsidRPr="00905026" w:rsidRDefault="00905026" w:rsidP="00905026">
      <w:pPr>
        <w:spacing w:after="0" w:line="360" w:lineRule="auto"/>
        <w:ind w:firstLine="737"/>
        <w:rPr>
          <w:rFonts w:ascii="Times New Roman" w:hAnsi="Times New Roman" w:cs="Times New Roman"/>
          <w:color w:val="000000"/>
          <w:sz w:val="24"/>
          <w:szCs w:val="24"/>
        </w:rPr>
      </w:pPr>
      <w:r w:rsidRPr="00905026">
        <w:rPr>
          <w:rFonts w:ascii="Times New Roman" w:hAnsi="Times New Roman" w:cs="Times New Roman"/>
          <w:color w:val="000000"/>
          <w:sz w:val="24"/>
          <w:szCs w:val="24"/>
        </w:rPr>
        <w:t>Огромным преимуществом работы центра стало то, что дети изучают предметы «</w:t>
      </w:r>
      <w:r>
        <w:rPr>
          <w:rFonts w:ascii="Times New Roman" w:hAnsi="Times New Roman" w:cs="Times New Roman"/>
          <w:color w:val="000000"/>
          <w:sz w:val="24"/>
          <w:szCs w:val="24"/>
        </w:rPr>
        <w:t>Химия</w:t>
      </w:r>
      <w:r w:rsidRPr="00905026">
        <w:rPr>
          <w:rFonts w:ascii="Times New Roman" w:hAnsi="Times New Roman" w:cs="Times New Roman"/>
          <w:color w:val="000000"/>
          <w:sz w:val="24"/>
          <w:szCs w:val="24"/>
        </w:rPr>
        <w:t>», «Информатика», «</w:t>
      </w:r>
      <w:r>
        <w:rPr>
          <w:rFonts w:ascii="Times New Roman" w:hAnsi="Times New Roman" w:cs="Times New Roman"/>
          <w:color w:val="000000"/>
          <w:sz w:val="24"/>
          <w:szCs w:val="24"/>
        </w:rPr>
        <w:t>Физика</w:t>
      </w:r>
      <w:r w:rsidRPr="00905026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«Биология» </w:t>
      </w:r>
      <w:r w:rsidRPr="00905026">
        <w:rPr>
          <w:rFonts w:ascii="Times New Roman" w:hAnsi="Times New Roman" w:cs="Times New Roman"/>
          <w:color w:val="000000"/>
          <w:sz w:val="24"/>
          <w:szCs w:val="24"/>
        </w:rPr>
        <w:t xml:space="preserve"> на новом учебном оборудовании. После уроков они посещают занятия кружка «</w:t>
      </w:r>
      <w:r>
        <w:rPr>
          <w:rFonts w:ascii="Times New Roman" w:hAnsi="Times New Roman" w:cs="Times New Roman"/>
          <w:color w:val="000000"/>
          <w:sz w:val="24"/>
          <w:szCs w:val="24"/>
        </w:rPr>
        <w:t>Загадки в биологии</w:t>
      </w:r>
      <w:r w:rsidRPr="00905026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«Химический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многогранник», «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Удивительное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рядом»</w:t>
      </w:r>
      <w:r w:rsidRPr="0090502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естественно-научного</w:t>
      </w:r>
      <w:proofErr w:type="spellEnd"/>
      <w:r w:rsidRPr="00905026">
        <w:rPr>
          <w:rFonts w:ascii="Times New Roman" w:hAnsi="Times New Roman" w:cs="Times New Roman"/>
          <w:color w:val="000000"/>
          <w:sz w:val="24"/>
          <w:szCs w:val="24"/>
        </w:rPr>
        <w:t xml:space="preserve">  и </w:t>
      </w:r>
      <w:r>
        <w:rPr>
          <w:rFonts w:ascii="Times New Roman" w:hAnsi="Times New Roman" w:cs="Times New Roman"/>
          <w:color w:val="000000"/>
          <w:sz w:val="24"/>
          <w:szCs w:val="24"/>
        </w:rPr>
        <w:t>технологического</w:t>
      </w:r>
      <w:r w:rsidRPr="00905026">
        <w:rPr>
          <w:rFonts w:ascii="Times New Roman" w:hAnsi="Times New Roman" w:cs="Times New Roman"/>
          <w:color w:val="000000"/>
          <w:sz w:val="24"/>
          <w:szCs w:val="24"/>
        </w:rPr>
        <w:t xml:space="preserve"> профиля.</w:t>
      </w:r>
    </w:p>
    <w:p w:rsidR="00905026" w:rsidRDefault="00905026" w:rsidP="00905026">
      <w:pPr>
        <w:spacing w:after="0" w:line="360" w:lineRule="auto"/>
        <w:ind w:firstLine="737"/>
        <w:rPr>
          <w:rFonts w:ascii="Times New Roman" w:eastAsia="Calibri" w:hAnsi="Times New Roman" w:cs="Times New Roman"/>
          <w:sz w:val="24"/>
          <w:szCs w:val="24"/>
        </w:rPr>
      </w:pPr>
      <w:r w:rsidRPr="00905026">
        <w:rPr>
          <w:rFonts w:ascii="Times New Roman" w:hAnsi="Times New Roman" w:cs="Times New Roman"/>
          <w:color w:val="000000"/>
          <w:sz w:val="24"/>
          <w:szCs w:val="24"/>
        </w:rPr>
        <w:t xml:space="preserve">Педагоги активно используют оборудование Центра в образовательных целях: демонстрация видеофильмов, </w:t>
      </w:r>
      <w:proofErr w:type="spellStart"/>
      <w:r w:rsidRPr="00905026">
        <w:rPr>
          <w:rFonts w:ascii="Times New Roman" w:hAnsi="Times New Roman" w:cs="Times New Roman"/>
          <w:color w:val="000000"/>
          <w:sz w:val="24"/>
          <w:szCs w:val="24"/>
        </w:rPr>
        <w:t>в</w:t>
      </w:r>
      <w:bookmarkStart w:id="0" w:name="_GoBack"/>
      <w:bookmarkEnd w:id="0"/>
      <w:r w:rsidRPr="00905026">
        <w:rPr>
          <w:rFonts w:ascii="Times New Roman" w:hAnsi="Times New Roman" w:cs="Times New Roman"/>
          <w:color w:val="000000"/>
          <w:sz w:val="24"/>
          <w:szCs w:val="24"/>
        </w:rPr>
        <w:t>идеоуроков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05026" w:rsidRPr="00905026" w:rsidRDefault="00905026" w:rsidP="009050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   </w:t>
      </w:r>
      <w:r w:rsidRPr="009050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«Точки роста» выстроена следующим образом: в первую половину дня в данных кабинетах  проходят уроки по предметам, а после ребят ждут занятия в рамках внеурочной деятельности, деловые игры, тренинги.</w:t>
      </w:r>
    </w:p>
    <w:p w:rsidR="00905026" w:rsidRDefault="00905026" w:rsidP="00C2009C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905026" w:rsidRPr="00232B18" w:rsidRDefault="00905026" w:rsidP="0090502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Центре «Точка роста» ведутся занятия следующих кружков и  внеурочных занятий: </w:t>
      </w:r>
    </w:p>
    <w:p w:rsidR="00905026" w:rsidRDefault="00905026" w:rsidP="0090502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«Загадки в биологии» - руководитель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Бабичева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З.Ю.</w:t>
      </w:r>
    </w:p>
    <w:p w:rsidR="00905026" w:rsidRDefault="00905026" w:rsidP="0090502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Удивительное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рядом» - руководитель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Зиннатуллин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А.Р.</w:t>
      </w:r>
    </w:p>
    <w:p w:rsidR="00905026" w:rsidRDefault="00905026" w:rsidP="0090502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«Химический многогранник»- руководитель Рахимова Э.Х.</w:t>
      </w:r>
    </w:p>
    <w:tbl>
      <w:tblPr>
        <w:tblStyle w:val="a4"/>
        <w:tblpPr w:leftFromText="180" w:rightFromText="180" w:vertAnchor="page" w:horzAnchor="page" w:tblpXSpec="center" w:tblpY="6901"/>
        <w:tblW w:w="8908" w:type="dxa"/>
        <w:tblLook w:val="04A0"/>
      </w:tblPr>
      <w:tblGrid>
        <w:gridCol w:w="8908"/>
      </w:tblGrid>
      <w:tr w:rsidR="00310AD6" w:rsidRPr="00232B18" w:rsidTr="00E72613">
        <w:trPr>
          <w:trHeight w:val="5507"/>
        </w:trPr>
        <w:tc>
          <w:tcPr>
            <w:tcW w:w="8908" w:type="dxa"/>
          </w:tcPr>
          <w:p w:rsidR="00310AD6" w:rsidRPr="00232B18" w:rsidRDefault="00310AD6" w:rsidP="00310A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4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 марта на базе МБОУ СОШ с</w:t>
            </w:r>
            <w:proofErr w:type="gramStart"/>
            <w:r w:rsidRPr="008D04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.А</w:t>
            </w:r>
            <w:proofErr w:type="gramEnd"/>
            <w:r w:rsidRPr="008D04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ксеново прошёл районный семинар учителей биологии и химии "Организация работы в Точке роста по биологии". Учителям были представлены открытые уроки по биологии и химии, а также продемонстрированы мастер-классы по Точке роста</w:t>
            </w:r>
            <w:r>
              <w:rPr>
                <w:rFonts w:ascii="Arial" w:hAnsi="Arial" w:cs="Arial"/>
                <w:color w:val="000000"/>
                <w:sz w:val="13"/>
                <w:szCs w:val="13"/>
                <w:shd w:val="clear" w:color="auto" w:fill="FFFFFF"/>
              </w:rPr>
              <w:t>.</w:t>
            </w:r>
          </w:p>
          <w:p w:rsidR="00310AD6" w:rsidRPr="00232B18" w:rsidRDefault="00310AD6" w:rsidP="00310AD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10AD6" w:rsidRPr="00232B18" w:rsidRDefault="00310AD6" w:rsidP="00310AD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244600" cy="1104900"/>
                  <wp:effectExtent l="19050" t="0" r="0" b="0"/>
                  <wp:docPr id="109" name="Рисунок 109" descr="C:\Users\aksen\AppData\Local\Microsoft\Windows\INetCache\Content.Word\D7Iprwm8px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:\Users\aksen\AppData\Local\Microsoft\Windows\INetCache\Content.Word\D7Iprwm8px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282700" cy="1104900"/>
                  <wp:effectExtent l="19050" t="0" r="0" b="0"/>
                  <wp:docPr id="110" name="Рисунок 110" descr="C:\Users\aksen\AppData\Local\Microsoft\Windows\INetCache\Content.Word\dOXV0_0rqg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:\Users\aksen\AppData\Local\Microsoft\Windows\INetCache\Content.Word\dOXV0_0rqg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028700" cy="1104900"/>
                  <wp:effectExtent l="19050" t="0" r="0" b="0"/>
                  <wp:docPr id="111" name="Рисунок 111" descr="C:\Users\aksen\AppData\Local\Microsoft\Windows\INetCache\Content.Word\4v_K6lB28g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C:\Users\aksen\AppData\Local\Microsoft\Windows\INetCache\Content.Word\4v_K6lB28g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977900" cy="1104900"/>
                  <wp:effectExtent l="19050" t="0" r="0" b="0"/>
                  <wp:docPr id="112" name="Рисунок 112" descr="C:\Users\aksen\AppData\Local\Microsoft\Windows\INetCache\Content.Word\LhO6MJDsGz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:\Users\aksen\AppData\Local\Microsoft\Windows\INetCache\Content.Word\LhO6MJDsGz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028700" cy="952500"/>
                  <wp:effectExtent l="19050" t="0" r="0" b="0"/>
                  <wp:docPr id="113" name="Рисунок 113" descr="C:\Users\aksen\AppData\Local\Microsoft\Windows\INetCache\Content.Word\fJfpqel0h4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C:\Users\aksen\AppData\Local\Microsoft\Windows\INetCache\Content.Word\fJfpqel0h4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079500" cy="952500"/>
                  <wp:effectExtent l="19050" t="0" r="6350" b="0"/>
                  <wp:docPr id="114" name="Рисунок 114" descr="C:\Users\aksen\AppData\Local\Microsoft\Windows\INetCache\Content.Word\VmikHxUFSy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C:\Users\aksen\AppData\Local\Microsoft\Windows\INetCache\Content.Word\VmikHxUFSy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003300" cy="952500"/>
                  <wp:effectExtent l="19050" t="0" r="6350" b="0"/>
                  <wp:docPr id="115" name="Рисунок 115" descr="C:\Users\aksen\AppData\Local\Microsoft\Windows\INetCache\Content.Word\YovGz7lRaM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C:\Users\aksen\AppData\Local\Microsoft\Windows\INetCache\Content.Word\YovGz7lRaM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876300" cy="952500"/>
                  <wp:effectExtent l="19050" t="0" r="0" b="0"/>
                  <wp:docPr id="116" name="Рисунок 116" descr="C:\Users\aksen\AppData\Local\Microsoft\Windows\INetCache\Content.Word\59s1xyVb2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C:\Users\aksen\AppData\Local\Microsoft\Windows\INetCache\Content.Word\59s1xyVb2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5026" w:rsidRDefault="00310AD6" w:rsidP="00E7261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5026">
        <w:rPr>
          <w:rFonts w:ascii="Times New Roman" w:eastAsia="Calibri" w:hAnsi="Times New Roman" w:cs="Times New Roman"/>
          <w:sz w:val="24"/>
          <w:szCs w:val="24"/>
        </w:rPr>
        <w:t xml:space="preserve">«Лига Роботов» - руководитель – </w:t>
      </w:r>
      <w:proofErr w:type="gramStart"/>
      <w:r w:rsidR="00905026">
        <w:rPr>
          <w:rFonts w:ascii="Times New Roman" w:eastAsia="Calibri" w:hAnsi="Times New Roman" w:cs="Times New Roman"/>
          <w:sz w:val="24"/>
          <w:szCs w:val="24"/>
        </w:rPr>
        <w:t>вакантное</w:t>
      </w:r>
      <w:proofErr w:type="gramEnd"/>
      <w:r w:rsidR="00905026">
        <w:rPr>
          <w:rFonts w:ascii="Times New Roman" w:eastAsia="Calibri" w:hAnsi="Times New Roman" w:cs="Times New Roman"/>
          <w:sz w:val="24"/>
          <w:szCs w:val="24"/>
        </w:rPr>
        <w:t xml:space="preserve"> мест</w:t>
      </w:r>
    </w:p>
    <w:p w:rsidR="00E72613" w:rsidRDefault="00E72613" w:rsidP="00E72613">
      <w:pPr>
        <w:rPr>
          <w:rFonts w:ascii="Times New Roman" w:eastAsia="Calibri" w:hAnsi="Times New Roman" w:cs="Times New Roman"/>
          <w:sz w:val="24"/>
          <w:szCs w:val="24"/>
        </w:rPr>
      </w:pPr>
    </w:p>
    <w:p w:rsidR="00E72613" w:rsidRDefault="00E72613" w:rsidP="00E72613">
      <w:pPr>
        <w:rPr>
          <w:rFonts w:ascii="Times New Roman" w:eastAsia="Calibri" w:hAnsi="Times New Roman" w:cs="Times New Roman"/>
          <w:sz w:val="24"/>
          <w:szCs w:val="24"/>
        </w:rPr>
      </w:pPr>
    </w:p>
    <w:p w:rsidR="00E72613" w:rsidRDefault="00E72613" w:rsidP="00E72613">
      <w:pPr>
        <w:rPr>
          <w:rFonts w:ascii="Times New Roman" w:eastAsia="Calibri" w:hAnsi="Times New Roman" w:cs="Times New Roman"/>
          <w:sz w:val="24"/>
          <w:szCs w:val="24"/>
        </w:rPr>
      </w:pPr>
    </w:p>
    <w:p w:rsidR="00E72613" w:rsidRDefault="00E72613" w:rsidP="00E72613">
      <w:pPr>
        <w:rPr>
          <w:rFonts w:ascii="Times New Roman" w:eastAsia="Calibri" w:hAnsi="Times New Roman" w:cs="Times New Roman"/>
          <w:sz w:val="24"/>
          <w:szCs w:val="24"/>
        </w:rPr>
      </w:pPr>
    </w:p>
    <w:p w:rsidR="00E72613" w:rsidRDefault="00E72613" w:rsidP="00E72613">
      <w:pPr>
        <w:rPr>
          <w:rFonts w:ascii="Times New Roman" w:eastAsia="Calibri" w:hAnsi="Times New Roman" w:cs="Times New Roman"/>
          <w:sz w:val="24"/>
          <w:szCs w:val="24"/>
        </w:rPr>
      </w:pPr>
    </w:p>
    <w:p w:rsidR="00E72613" w:rsidRDefault="00E72613" w:rsidP="00E72613">
      <w:pPr>
        <w:rPr>
          <w:rFonts w:ascii="Times New Roman" w:eastAsia="Calibri" w:hAnsi="Times New Roman" w:cs="Times New Roman"/>
          <w:sz w:val="24"/>
          <w:szCs w:val="24"/>
        </w:rPr>
      </w:pPr>
    </w:p>
    <w:p w:rsidR="00E72613" w:rsidRDefault="00E72613" w:rsidP="00E72613">
      <w:pPr>
        <w:rPr>
          <w:rFonts w:ascii="Times New Roman" w:eastAsia="Calibri" w:hAnsi="Times New Roman" w:cs="Times New Roman"/>
          <w:sz w:val="24"/>
          <w:szCs w:val="24"/>
        </w:rPr>
      </w:pPr>
    </w:p>
    <w:p w:rsidR="00E72613" w:rsidRDefault="00E72613" w:rsidP="00E72613">
      <w:pPr>
        <w:rPr>
          <w:rFonts w:ascii="Times New Roman" w:eastAsia="Calibri" w:hAnsi="Times New Roman" w:cs="Times New Roman"/>
          <w:sz w:val="24"/>
          <w:szCs w:val="24"/>
        </w:rPr>
      </w:pPr>
    </w:p>
    <w:p w:rsidR="00E72613" w:rsidRDefault="00E72613" w:rsidP="00E72613">
      <w:pPr>
        <w:rPr>
          <w:rFonts w:ascii="Times New Roman" w:eastAsia="Calibri" w:hAnsi="Times New Roman" w:cs="Times New Roman"/>
          <w:sz w:val="24"/>
          <w:szCs w:val="24"/>
        </w:rPr>
      </w:pPr>
    </w:p>
    <w:p w:rsidR="00E72613" w:rsidRDefault="00E72613" w:rsidP="00E72613">
      <w:pPr>
        <w:rPr>
          <w:rFonts w:ascii="Times New Roman" w:eastAsia="Calibri" w:hAnsi="Times New Roman" w:cs="Times New Roman"/>
          <w:sz w:val="24"/>
          <w:szCs w:val="24"/>
        </w:rPr>
      </w:pPr>
    </w:p>
    <w:p w:rsidR="00E72613" w:rsidRDefault="00E72613" w:rsidP="00E72613">
      <w:pPr>
        <w:rPr>
          <w:rFonts w:ascii="Times New Roman" w:eastAsia="Calibri" w:hAnsi="Times New Roman" w:cs="Times New Roman"/>
          <w:sz w:val="24"/>
          <w:szCs w:val="24"/>
        </w:rPr>
      </w:pPr>
    </w:p>
    <w:p w:rsidR="00E72613" w:rsidRDefault="00E72613" w:rsidP="00E72613">
      <w:pPr>
        <w:rPr>
          <w:rFonts w:ascii="Times New Roman" w:eastAsia="Calibri" w:hAnsi="Times New Roman" w:cs="Times New Roman"/>
          <w:sz w:val="24"/>
          <w:szCs w:val="24"/>
        </w:rPr>
      </w:pPr>
    </w:p>
    <w:p w:rsidR="00E72613" w:rsidRDefault="00E72613" w:rsidP="00E72613">
      <w:pPr>
        <w:rPr>
          <w:rFonts w:ascii="Times New Roman" w:eastAsia="Calibri" w:hAnsi="Times New Roman" w:cs="Times New Roman"/>
          <w:sz w:val="24"/>
          <w:szCs w:val="24"/>
        </w:rPr>
      </w:pPr>
    </w:p>
    <w:p w:rsidR="00E72613" w:rsidRDefault="00E72613" w:rsidP="00E72613">
      <w:pPr>
        <w:rPr>
          <w:rFonts w:ascii="Times New Roman" w:eastAsia="Calibri" w:hAnsi="Times New Roman" w:cs="Times New Roman"/>
          <w:sz w:val="24"/>
          <w:szCs w:val="24"/>
        </w:rPr>
      </w:pPr>
    </w:p>
    <w:p w:rsidR="00E72613" w:rsidRDefault="00E72613" w:rsidP="00E7261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Руководитель Центра Габдрахимова А.В.</w:t>
      </w:r>
    </w:p>
    <w:p w:rsidR="00E72613" w:rsidRPr="00C2009C" w:rsidRDefault="00E72613" w:rsidP="00E72613">
      <w:pPr>
        <w:rPr>
          <w:rFonts w:ascii="Times New Roman" w:eastAsia="Calibri" w:hAnsi="Times New Roman" w:cs="Times New Roman"/>
          <w:sz w:val="24"/>
          <w:szCs w:val="24"/>
        </w:rPr>
        <w:sectPr w:rsidR="00E72613" w:rsidRPr="00C2009C" w:rsidSect="00310A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школы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Нурыева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В.Р.</w:t>
      </w:r>
    </w:p>
    <w:p w:rsidR="00232B18" w:rsidRPr="00232B18" w:rsidRDefault="00232B18" w:rsidP="00905026">
      <w:pPr>
        <w:spacing w:before="1" w:line="322" w:lineRule="exact"/>
        <w:rPr>
          <w:rFonts w:ascii="Times New Roman" w:hAnsi="Times New Roman" w:cs="Times New Roman"/>
          <w:b/>
          <w:sz w:val="24"/>
          <w:szCs w:val="24"/>
        </w:rPr>
        <w:sectPr w:rsidR="00232B18" w:rsidRPr="00232B18" w:rsidSect="00310A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2B18" w:rsidRPr="00232B18" w:rsidRDefault="00232B18" w:rsidP="0090502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232B18" w:rsidRPr="00232B18" w:rsidSect="00C25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E1E" w:rsidRDefault="00E92E1E">
      <w:pPr>
        <w:spacing w:after="0" w:line="240" w:lineRule="auto"/>
      </w:pPr>
      <w:r>
        <w:separator/>
      </w:r>
    </w:p>
  </w:endnote>
  <w:endnote w:type="continuationSeparator" w:id="0">
    <w:p w:rsidR="00E92E1E" w:rsidRDefault="00E92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E1E" w:rsidRDefault="00E92E1E">
      <w:pPr>
        <w:spacing w:after="0" w:line="240" w:lineRule="auto"/>
      </w:pPr>
      <w:r>
        <w:separator/>
      </w:r>
    </w:p>
  </w:footnote>
  <w:footnote w:type="continuationSeparator" w:id="0">
    <w:p w:rsidR="00E92E1E" w:rsidRDefault="00E92E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2B18"/>
    <w:rsid w:val="00232B18"/>
    <w:rsid w:val="00310AD6"/>
    <w:rsid w:val="0056730E"/>
    <w:rsid w:val="008D04D2"/>
    <w:rsid w:val="00905026"/>
    <w:rsid w:val="00C2009C"/>
    <w:rsid w:val="00C254CF"/>
    <w:rsid w:val="00E72613"/>
    <w:rsid w:val="00E92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B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2B18"/>
    <w:pPr>
      <w:spacing w:after="0" w:line="240" w:lineRule="auto"/>
    </w:pPr>
  </w:style>
  <w:style w:type="table" w:styleId="a4">
    <w:name w:val="Table Grid"/>
    <w:basedOn w:val="a1"/>
    <w:uiPriority w:val="39"/>
    <w:rsid w:val="00232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32B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232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32B1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32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32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2B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aksen</dc:creator>
  <cp:keywords/>
  <dc:description/>
  <cp:lastModifiedBy>aksen</cp:lastModifiedBy>
  <cp:revision>1</cp:revision>
  <dcterms:created xsi:type="dcterms:W3CDTF">2023-03-17T06:19:00Z</dcterms:created>
  <dcterms:modified xsi:type="dcterms:W3CDTF">2023-03-17T17:17:00Z</dcterms:modified>
</cp:coreProperties>
</file>