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Некоторые важные для экологии</w:t>
        <w:br w:type="textWrapping"/>
        <w:t xml:space="preserve">законы и принципы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Среди законов природы встречаются обычные в науке законы детерминистского типа, которые жестко регулируют взаимоотношения между компонентами экосистемы, но большинство представляет собой законы как тенденции, которые действуют не во всех случаях. Они напоминают в каком-то´ смысле юридические законы, которые не препятствуют развитию общества, если нарушаются изредка некоторым числом людей, но мешают нормальному развитию, если нарушения становятся массовыми. Есть и законы-афоризмы, которые можно отнести к типу законов как ограничений разнообразия (по А.А. Горелову, 1998, с. 32-39).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Закон эмерджентности: целое всегда имеет особые свойства, отсутствующие у его частей.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Закон необходимого разнообразия: система не может состоять из абсолютно идентичных элементов, но может иметь иерархическую организацию и интегративные уровни.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Закон необратимости эволюции: организм (популяция, вид) не может вернуться к прежнему состоянию, осуществленному в ряду его предков.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Закон усложнения организации: историческое развитие живых организмов приводит к усложнению их организации путем дифференциации органов и функций.</w:t>
      </w:r>
    </w:p>
    <w:bookmarkStart w:colFirst="0" w:colLast="0" w:name="gjdgxs" w:id="0"/>
    <w:bookmarkEnd w:id="0"/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Биогенный закон (Э. Геккель): онтогенез организма есть краткое повторение филогенеза данного вида, т. е. индивид в своем развитии повторяет сокращенно историческое развитие своего вида.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Закон неравномерности развития частей системы: система одного уровня развивается не строго синхронно, в то время. как один достигает более высокой стадии развития, другие остаются в менее развитом состоянии. Этот закон непосредственно связан с законом необходимого разнообразия.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Закон сохранения жизни: жизнь может существовать только в процессе движения через живое тело потока веществ, энергии, информации.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Принцип сохранения упорядоченности (И. Пригожий): в открытых системах энтропия не возрастает, а уменьшается до тех пор, пока не достигается минимальная постоянная величина, всегда большая нуля.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Принцип Ле Шателье-Брауна: при внешнем воздействии, выводящем систему из состояния устойчивого равновесия, это равновесие смещается в том направлении, при котором эффект внешнего воздействия ослабляется. Этот принцип в рамках биосферы нарушается современным человеком. "Если в конце прошлого века еще происходило увеличение биологической продуктивности и биомассы в ответ на возрастание концентрации углекислого газа в атмосфере, то с начала нашего века углекислый газ, а биомасса ее автоматически снижается" (Реймерс Н.Ф. "Надежды на выживание человечества: концептуальная экология", с. 55).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Принцип экономии энергии (Л. Онсагер): при вероятности развития процесса в некотором множестве направлений, допускаемых началами термодинамики, реализуется то, которое обеспечивает минимум рассеивания энергии.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Закон максимизации энергии и информации: наилучшими шансами на самосохранение обладает система, в наибольшей степени способствующая поступлению, выработке и эффективному использованию энергии и информации; максимальное поступление вещества не гарантирует системе успеха в конкурентной борьбе.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Периодический закон географической зональности А.А. Григорьева М.М. Будыко: со сменой физико-географических поясов Земли аналогичные ландшафтные зоны и некоторые общие свойства периодически повторяются, т. е. в каждом поясе - субарктическом, умеренном, субтропическом, тропическом и экваториальном - происходит смена зон по схеме леса - степи - пустыни.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Закон развития системы за счет окружающей среды: любая система может развиваться только за счет использования материально-энергетических и информационных возможностей окружающей ее среды; абсолютно изолированное саморазвитие невозможно.</w:t>
      </w:r>
    </w:p>
    <w:bookmarkStart w:colFirst="0" w:colLast="0" w:name="30j0zll" w:id="1"/>
    <w:bookmarkEnd w:id="1"/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Принцип преломления действующего фактора в иерархии систем: фактор, действующий на систему, преломляется через всю иерархию ее подсистем. В силу наличия в системе "фильтров" данный фактор либо ослабляется, либо усиливается.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Правило затухания процессов: с увеличением степени равновесности с окружающей средой или внутреннего гомеостаза (в случае изолированности системы) динамические процессы в системе затухают.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Закон физико-химического единства живого вещества В.И. Вернадского: все живое вещество Земли физико-химически едино, что не исключает биохимических различий.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Термодинамическое правило Вант-Гоффа - Аррениуса: подъем температуры на 10° С приводит к 2-3-кратному ускорению химических процессов. Отсюда опасность повышения температуры вследствие хозяйственной деятельности современного человека.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Правило Шредингера "о питании" организма отрицательной энтропией: упорядоченность организма выше окружающей среды и организм отдает в эту среду больше неупорядоченности, чем получает. Это правило соотносится с принципом сохранения упорядоченности Пригожина.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Правило ускорения эволюции: с ростом сложности организации биосистем продолжительность существования вида в среднем сокращается, а темпы эволюции возрастают. Средняя продолжительность существования вида птиц - 2 млн. лет, вида млекопитающих - 800 тыс. лет. Число вымерших видов птиц и млекопитающих в сравнении со всем их количеством велико.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Принцип генетической преадаптации: способность к приспособлению у организмов заложена изначально и обусловлена практической неисчерпаемостью генетического кода. В .генетическом многообразии всегда находятся необходимые для адаптации варианты.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Правило происхождения новых видов от неспециализированных предков: новые крупные группы организмов берут начало не от специализированных представителей предков, а от их сравнительно неспециализированных групп.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Принцип дивергенции Ч. Дарвина: филогенез любой группы сопровождается разделением ее на ряд филогенетических стволов, которые расходятся в разных адаптивных направлениях от среднего исходного состояния.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Принцип прогрессирующей специализации: группа, вступающая на путь специализации, как правило, в дальнейшем развитии будет идти по пути все более глубокой специализации.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Правило более высоких шансов вымирания глубоко специализированных форм (О. Марш): быстрее вымирает все специализированные формы, генетические резервы которых для дальнейшей адаптации снижены.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Закон увеличения размеров (роста) и веса (массы) организмов в филогенетической ветви. В.И. Вернадский так сформулировал этот закон: "По мере хода геологического времени выживающие формы увеличивают свои размеры (а следовательно, и вес) и затем вымирают".</w:t>
      </w:r>
      <w:bookmarkStart w:colFirst="0" w:colLast="0" w:name="1fob9te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Происходит это оттого, что чем мельче особи, тем труднее им противостоять процессам энтропии (ведущим к равномерному распределению энергии), закономерно организовать энергетические потоки для осуществления жизненных функций. Эволюционно размер особей поэтому увеличивается (хотя и является очень стойким морфофизио-логическим явлением в коротком интервале времени)" (Реймерс Н.Ф. "Надежды на выживание человечества: концептуальная экология").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Аксиома адаптированности Ч. Дарвина: каждый вид адаптирован строго определенной, специфичной для него совокупности условий существования.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Экологическое правило С.С. Шварца: каждое изменение условий существования прямо или косвенно вызывает соответствующие перемены в способах реализации энергетического баланса организма.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Закон относительной независимости адаптации: высокая адаптивность к одному из экологических факторов не дает такой же степени приспособления к другим условиям жизни (наоборот, она может ограничивать эти возможности в силу физиолого-морфологических особенностей организмов).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Закон единства "организм - среда": жизнь развивается в результате постоянного обмена веществом и информацией на базе потока энергии в совокупном единстве среды и населяющих ее организмов.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Правило соответствия условий среды генетической предопределенности организма: вид может существовать до тех пор и постольку, поскольку окружающая его среда соответствует генетическим возможностям приспособления этого вида к ее колебаниям и изменениям.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Закон максимума биогенной энергии (энтропии) В.И. Вернадского - Э.С. Бауэра: любая биологическая или биокосная система, находясь в динамическом равновесии с окружающей средой и эволюционно развиваясь, увеличивает свое воздействие на среду; если этому не препятствуют внешние факторы.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Закон давления среды жизни, или ограниченного роста (Ч. Дарвин): имеются ограничения, препятствующие тому, чтобы потомство одной пары особей, размножаясь в геометрической прогрессии, заполнило весь земной шар.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Принцип минимального размера популяций: существует минимальный размер популяции, ниже которого ее численность не может опускаться.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Правило представительства рода одним видом: в однородных условиях и на ограниченной территории таксономический род, как правило, представлен только одним видом. По-видимому, это связано с близостью экологических ниш одного рода.</w:t>
      </w:r>
    </w:p>
    <w:bookmarkStart w:colFirst="0" w:colLast="0" w:name="3znysh7" w:id="3"/>
    <w:bookmarkEnd w:id="3"/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Правило А. Уоллеса: по мере продвижения с севера на юг видовое разнообразие увеличивается. Причина в том, что северные биоценозы исторически моложе и находятся в условиях меньшего поступления энергии Солнца.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Закон обеднения живого вещества в островных его сгущениях (Г.Ф. Хильми): "индивидуальная система, работающая в... среде с уровнем организации более низким, чем уровень самой системы, обречена: постепенно теряя структуру, система через некоторое время растворится в окружающей... среде" (Хильми Г.Ф. Основы физики биосферы. Л., 1966, с. 272). Из этого следует важный вывод для человеческой природоохранной деятельности: искусственное сохранение экосистем малого размера (на ограниченной территории, например, заповедника) ведет к их постепенной деструкции и не обеспечивает сохранения видов и сообществ.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Закон пирамиды энергий (Р. Линдеман): с одного трофического уровня экологической пирамиды переходит на другой, более высокий уровень в среднем около 10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%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поступившей на предыдущий уровень энергии. Обратный поток с более высоких на более низкие уровни намного слабее - не более 0,5 - 0,25 %, и поэтому говорить о круговороте энергии в биоценозе не приходится.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Правило биологического усиления: при переходе на более высокий уровень экологической пирамиды накопление ряда веществ, в том числе токсичных и радиоактивных, увеличивается примерно в такой же пропорции.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Правило экологического дублирования: исчезнувший или уничтоженный вид в рамках одного уровня экологической пирамиды заменяет другой, аналогичный по схеме: мелкий сменяет крупного, ниже организованный более высоко организованного, более генетически лабильный и мутабельный менее генетически изменчивого. Особи измельчаются, но общее количество биомассы и продукции с единицы площади, какую способны дать саранча и еще более мелкие беспозвоночные.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Правило биоценотической надежности: надежность биоценоза зависит от его энергетической эффективности в данных условиях среды и возможности структурно-функциональной перестройки в ответ на изменение внешних воздействий.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Правило обязательности заполнения экологических ниш: пустующая экологическая ниша всегда и обязательно бывает естественно заполнена ("природа не терпит пустоты").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Правило экотопа, или краевого эффекта: на стыках биоценозов увеличивается число видов и особей в них, так как возрастает число экологических ниш из-за возникновения на стыках новых системных свойств.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Правило взаимоприспособленности организмов в биоценозе К. Мебиуса - Г.Ф. Морозова: виды в биоценозе приспособлены друг к другу настолько, что их сообщество составляет внутреннее противоречивое, но единое и взаимоувязанное целое.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Принцип формирования экосистемы: длительное существование организмов возможно лишь в рамках экологических систем, где</w:t>
      </w:r>
      <w:bookmarkStart w:colFirst="0" w:colLast="0" w:name="2et92p0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их компоненты и элементы дополняют друг друга и взаимно приспособлены.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Закон сукцессионного замедления: процессы, идущие в зрелых равновесных экосистемах, находящихся в устойчивом состоянии, как правило, проявляют тенденцию к снижению темпов.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Правило максимума энергии поддержания зрелой системы: сукцессия идет в направлении фундаментального сдвига потока энергии в сторону увеличения ее количества, направленного на поддержание системы.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Закон исторического саморазвития биосистем (Э.У. Бауэр): развитие биологических систем есть результат увеличения их внешней работы - воздействия этих систем на окружающую среду.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Правило константности числа видов в биосфере: число появляющихся видов в среднем равно числу вымерших, и общее видовое разнообразие в биосфере есть константа. Это правило справедливо для сформировавшейся биосферы.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Правило множественности экосистем: множественность конкурентно-взаимодействующих экосистем обязательна для поддержания надежности биосферы.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Из этих экологических законов следуют выводы, справедливые для системы "человек - природная среда". Они относятся к типу закона как ограничения разнообразия, т. е. накладывают ограничения на природопреобразовательную деятельность человека.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Правило исторического роста продукции за счет сукцессионного омоложения экосистем: по существу, следует из основного закона экологии, и сейчас уже перестает работать, так как человек взял таким образом от природы все, что мог.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Закон бумеранга: все, что извлечено из биосферы человеческим трудом, должно быть возвращено ей.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Закон незаменимости биосферы: биосферу нельзя заменить искусственной средой, как, скажем, нельзя создать новые идеи жизни. Человек не может построить вечный двигатель, в то время как биосфера и есть практически "вечный" двигатель.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Закон убывающего естественного плодородия: "в связи с постоянными изъятиями урожая, а потому органики и химических элементов из почвы, нарушение естественных процессов почвообразования, а также при длительной монокультуре в результате накопления токсичных веществ, выделяемых растениями (самоотравление почв), на культивируемых землях происходит снижение естественного плодородия почв... к настоящему времени примерно половина пахотных угодий мира в различной степени потеряла плодородие, а полностью выбыло из интенсивного сельскохозяйственного оборота столько же земель, сколько сейчас обрабатывается (в 80-е гг. терялось около 7 млн. га в год)" (Реймерс Н.Ф. Надежды на выживание человечества: концептуальная экология , с. 160-161). Второе толкование закона убывающего</w:t>
      </w:r>
      <w:bookmarkStart w:colFirst="0" w:colLast="0" w:name="tyjcwt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естественного плодородия: каждое последующее прибавление какого-либо полезного для организма фактора дает меньший эффект, чем результат, полученный от предшествующей дозы того же фактора.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Закон шагреневой кожи: глобальный исходный природно-ресур-сный потенциал в ходе исторического развития непрерывно истощается. Это следует из того, что никаких принципиально новых ресурсов, которые могли бы появиться в настоящее время, нет. "Для жизни каждого человека в год необходимо 200 т твердых веществ, которые он с помощью 800 т воды и в среднем 1000 Вт энергии превращает в полезный для себя продукт" (Н.Ф. Реймерс, с. 163). Все это человек берет из уже имеющегося в природе.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Принцип неполноты информации: информация при проведении акций по преобразованию и вообще любому изменению природы всегда недостаточна для априорного суждения о всех возможных результатах таких действий, особенно в далекой перспективе, когда разовьются все природные цепные реакции (Н.Ф. Реймерс, с. 168).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Принцип обманчивого благополучия: первые успехи в осуществлении цели, ради которой и был задуман проект, создают атмосферу благодушия и заставляют забыть о возможных отрицательных последствиях, которых никто не ждет.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Принцип удаленности события: потомки что-нибудь придумают для предотвращения возможных отрицательных последствий.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Вопрос о том, насколько законы экологии можно переносить на взаимоотношения человека с окружающей средой, остается открытым, так как человек отличается от всех других видов. Например, у большинства видов скорость роста популяции уменьшается с увеличением ее плотности; у человека, наоборот, рост населения в этом случае ускоряется. Стало быть, некоторые регулирующие механизмы природы отсутствуют у человека, и это может служить дополнительным поводом для технологического оптимизма у одних, а для экологических пессимистов свидетельствовать об опасности такой катастрофы, которая невозможна ни для одного иного вида.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26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2">
    <w:lvl w:ilvl="0">
      <w:start w:val="36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3">
    <w:lvl w:ilvl="0">
      <w:start w:val="45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5">
    <w:lvl w:ilvl="0">
      <w:start w:val="5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7">
    <w:lvl w:ilvl="0">
      <w:start w:val="6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8">
    <w:lvl w:ilvl="0">
      <w:start w:val="15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